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5000000">
      <w:pPr>
        <w:widowControl w:val="0"/>
        <w:ind w:firstLine="708"/>
        <w:jc w:val="center"/>
        <w:rPr>
          <w:sz w:val="24"/>
        </w:rPr>
      </w:pPr>
      <w:r>
        <w:rPr>
          <w:sz w:val="24"/>
        </w:rPr>
        <w:t xml:space="preserve">Объявление </w:t>
      </w:r>
      <w:r>
        <w:rPr>
          <w:sz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r>
        <w:rPr>
          <w:sz w:val="24"/>
        </w:rPr>
        <w:t xml:space="preserve"> Федеральной налоговой службы по Самарской области</w:t>
      </w:r>
      <w:r>
        <w:rPr>
          <w:sz w:val="24"/>
        </w:rPr>
        <w:t xml:space="preserve"> </w:t>
      </w:r>
    </w:p>
    <w:p w14:paraId="06000000">
      <w:pPr>
        <w:widowControl w:val="0"/>
        <w:ind w:firstLine="708"/>
        <w:jc w:val="center"/>
        <w:rPr>
          <w:sz w:val="24"/>
        </w:rPr>
      </w:pPr>
    </w:p>
    <w:p w14:paraId="0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ИФНС России по </w:t>
      </w:r>
      <w:r>
        <w:rPr>
          <w:sz w:val="24"/>
        </w:rPr>
        <w:t>Красноглинскому</w:t>
      </w:r>
      <w:r>
        <w:rPr>
          <w:sz w:val="24"/>
        </w:rPr>
        <w:t xml:space="preserve"> району г. Самары в лице начальника инспекции </w:t>
      </w:r>
      <w:r>
        <w:rPr>
          <w:sz w:val="24"/>
        </w:rPr>
        <w:t>Асеева Дмитрия Владимировича</w:t>
      </w:r>
      <w:r>
        <w:rPr>
          <w:sz w:val="24"/>
        </w:rPr>
        <w:t>, действующ</w:t>
      </w:r>
      <w:r>
        <w:rPr>
          <w:sz w:val="24"/>
        </w:rPr>
        <w:t>его</w:t>
      </w:r>
      <w:r>
        <w:rPr>
          <w:sz w:val="24"/>
        </w:rPr>
        <w:t xml:space="preserve"> на основании </w:t>
      </w:r>
      <w:r>
        <w:rPr>
          <w:sz w:val="24"/>
        </w:rPr>
        <w:t xml:space="preserve">Положения об Инспекции от </w:t>
      </w:r>
      <w:r>
        <w:rPr>
          <w:sz w:val="24"/>
        </w:rPr>
        <w:t>08.04.2019</w:t>
      </w:r>
      <w:r>
        <w:rPr>
          <w:sz w:val="24"/>
        </w:rPr>
        <w:t>,</w:t>
      </w:r>
      <w:r>
        <w:rPr>
          <w:sz w:val="24"/>
        </w:rPr>
        <w:t xml:space="preserve"> объявляет о приеме документов для участия в конкурсе на замещение вакантных должностей:</w:t>
      </w:r>
    </w:p>
    <w:p w14:paraId="08000000">
      <w:pPr>
        <w:widowControl w:val="0"/>
        <w:ind w:firstLine="709"/>
        <w:jc w:val="both"/>
        <w:rPr>
          <w:sz w:val="24"/>
        </w:rPr>
      </w:pPr>
    </w:p>
    <w:p w14:paraId="09000000">
      <w:pPr>
        <w:widowControl w:val="0"/>
        <w:ind w:firstLine="709"/>
        <w:jc w:val="both"/>
        <w:rPr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127"/>
        <w:gridCol w:w="2268"/>
        <w:gridCol w:w="4252"/>
        <w:gridCol w:w="1559"/>
      </w:tblGrid>
      <w:t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</w:t>
            </w:r>
            <w:r>
              <w:rPr>
                <w:sz w:val="24"/>
              </w:rPr>
              <w:t xml:space="preserve"> к образованию и стажу работы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14:paraId="0E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вакантных</w:t>
            </w:r>
          </w:p>
          <w:p w14:paraId="0F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должностей</w:t>
            </w:r>
          </w:p>
        </w:tc>
      </w:tr>
      <w:tr>
        <w:trPr>
          <w:trHeight w:hRule="atLeast" w:val="849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правового обеспечения государственной регистрации № 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pStyle w:val="Style_3"/>
              <w:widowControl w:val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образование;</w:t>
            </w:r>
          </w:p>
          <w:p w14:paraId="13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  <w:p w14:paraId="14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0"/>
              <w:ind/>
              <w:jc w:val="center"/>
              <w:rPr>
                <w:sz w:val="24"/>
              </w:rPr>
            </w:pPr>
          </w:p>
          <w:p w14:paraId="1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849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выездных проверок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pStyle w:val="Style_3"/>
              <w:widowControl w:val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образование;</w:t>
            </w:r>
          </w:p>
          <w:p w14:paraId="1A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  <w:p w14:paraId="1B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0"/>
              <w:ind/>
              <w:jc w:val="center"/>
              <w:rPr>
                <w:sz w:val="24"/>
              </w:rPr>
            </w:pPr>
          </w:p>
          <w:p w14:paraId="1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E000000">
      <w:pPr>
        <w:ind/>
        <w:jc w:val="both"/>
        <w:rPr>
          <w:sz w:val="24"/>
        </w:rPr>
      </w:pPr>
    </w:p>
    <w:p w14:paraId="1F000000">
      <w:pPr>
        <w:rPr>
          <w:sz w:val="24"/>
        </w:rPr>
      </w:pPr>
    </w:p>
    <w:p w14:paraId="20000000">
      <w:pPr>
        <w:ind w:firstLine="709"/>
        <w:jc w:val="both"/>
        <w:rPr>
          <w:sz w:val="24"/>
        </w:rPr>
      </w:pPr>
      <w:r>
        <w:rPr>
          <w:sz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r>
        <w:rPr>
          <w:sz w:val="24"/>
        </w:rPr>
        <w:t>обязанностей</w:t>
      </w:r>
      <w:r>
        <w:rPr>
          <w:b w:val="1"/>
          <w:sz w:val="24"/>
        </w:rPr>
        <w:t xml:space="preserve"> государственного налогового инспектора отдела правового обеспечения государственной регистрации</w:t>
      </w:r>
      <w:r>
        <w:rPr>
          <w:b w:val="1"/>
          <w:sz w:val="24"/>
        </w:rPr>
        <w:t xml:space="preserve"> №1</w:t>
      </w:r>
      <w:r>
        <w:rPr>
          <w:sz w:val="24"/>
        </w:rPr>
        <w:t>:</w:t>
      </w:r>
    </w:p>
    <w:p w14:paraId="2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1. Для замещения должности государственного налогового инспектора  Отдела</w:t>
      </w:r>
      <w:r>
        <w:rPr>
          <w:color w:val="C00000"/>
          <w:sz w:val="24"/>
        </w:rPr>
        <w:t xml:space="preserve"> </w:t>
      </w:r>
      <w:r>
        <w:rPr>
          <w:sz w:val="24"/>
        </w:rPr>
        <w:t>вне зависимости от области и вида профессиональной служебной деятельности</w:t>
      </w:r>
      <w:r>
        <w:rPr>
          <w:color w:val="C00000"/>
          <w:sz w:val="24"/>
        </w:rPr>
        <w:t xml:space="preserve"> </w:t>
      </w:r>
      <w:r>
        <w:rPr>
          <w:sz w:val="24"/>
        </w:rPr>
        <w:t>устанавливаются следующие квалификационные требования (базовые квалификационные требования):</w:t>
      </w:r>
    </w:p>
    <w:p w14:paraId="22000000">
      <w:pPr>
        <w:ind w:firstLine="709"/>
        <w:jc w:val="both"/>
        <w:rPr>
          <w:sz w:val="24"/>
        </w:rPr>
      </w:pPr>
      <w:r>
        <w:rPr>
          <w:sz w:val="24"/>
        </w:rPr>
        <w:t xml:space="preserve">1.1. Гражданский служащий, замещающий должность государственного налогового инспектора Отдела, должен иметь высшее образование не ниже уровня </w:t>
      </w:r>
      <w:r>
        <w:rPr>
          <w:sz w:val="24"/>
        </w:rPr>
        <w:t>бакалавриата</w:t>
      </w:r>
      <w:r>
        <w:rPr>
          <w:sz w:val="24"/>
        </w:rPr>
        <w:t xml:space="preserve">.  </w:t>
      </w:r>
    </w:p>
    <w:p w14:paraId="23000000">
      <w:pPr>
        <w:ind w:firstLine="709"/>
        <w:jc w:val="both"/>
        <w:rPr>
          <w:sz w:val="24"/>
        </w:rPr>
      </w:pPr>
      <w:r>
        <w:rPr>
          <w:spacing w:val="-2"/>
          <w:sz w:val="24"/>
        </w:rPr>
        <w:t>1.2. </w:t>
      </w:r>
      <w:r>
        <w:rPr>
          <w:sz w:val="24"/>
        </w:rPr>
        <w:t>Для замещения должности государственного налогового инспектора Отдела</w:t>
      </w:r>
      <w:r>
        <w:rPr>
          <w:color w:val="C00000"/>
          <w:sz w:val="24"/>
        </w:rPr>
        <w:t xml:space="preserve"> </w:t>
      </w:r>
      <w:r>
        <w:rPr>
          <w:sz w:val="24"/>
        </w:rPr>
        <w:t>не установлено требований к стажу гражданской службы или работы по специальности, направлению подготовки.</w:t>
      </w:r>
    </w:p>
    <w:p w14:paraId="24000000">
      <w:pPr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1.3. Государственный налоговый инспектор Отдела должен обладать следующими базовыми знаниями и умениями:</w:t>
      </w:r>
    </w:p>
    <w:p w14:paraId="25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 xml:space="preserve">-  знанием государственного языка Российской Федерации (русского языка); </w:t>
      </w:r>
    </w:p>
    <w:p w14:paraId="26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27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- знаниями и умениями в области информационно-коммуникационных технологий.</w:t>
      </w:r>
    </w:p>
    <w:p w14:paraId="28000000">
      <w:pPr>
        <w:pStyle w:val="Style_4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- </w:t>
      </w:r>
      <w:r>
        <w:rPr>
          <w:rFonts w:ascii="Times New Roman" w:hAnsi="Times New Roman"/>
          <w:color w:val="000000"/>
          <w:sz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14:paraId="2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1.3.1. Умения государственного налогового инспектора Отдела включают:</w:t>
      </w:r>
    </w:p>
    <w:p w14:paraId="2A000000">
      <w:pPr>
        <w:pStyle w:val="Style_5"/>
        <w:spacing w:after="120" w:line="240" w:lineRule="auto"/>
        <w:ind w:firstLine="0" w:left="0"/>
        <w:rPr>
          <w:sz w:val="24"/>
        </w:rPr>
      </w:pPr>
      <w:r>
        <w:rPr>
          <w:sz w:val="24"/>
        </w:rPr>
        <w:t>- умение мыслить системно (стратегически);</w:t>
      </w:r>
    </w:p>
    <w:p w14:paraId="2B000000">
      <w:pPr>
        <w:pStyle w:val="Style_5"/>
        <w:spacing w:after="120" w:line="240" w:lineRule="auto"/>
        <w:ind w:firstLine="0" w:left="0"/>
        <w:rPr>
          <w:sz w:val="24"/>
        </w:rPr>
      </w:pPr>
      <w:r>
        <w:rPr>
          <w:sz w:val="24"/>
        </w:rPr>
        <w:t>- умение планировать, рационально использовать служебное время и достигать результата;</w:t>
      </w:r>
    </w:p>
    <w:p w14:paraId="2C000000">
      <w:pPr>
        <w:pStyle w:val="Style_5"/>
        <w:spacing w:after="120" w:line="240" w:lineRule="auto"/>
        <w:ind w:firstLine="0" w:left="0"/>
        <w:rPr>
          <w:sz w:val="24"/>
        </w:rPr>
      </w:pPr>
      <w:r>
        <w:rPr>
          <w:sz w:val="24"/>
        </w:rPr>
        <w:t>- коммуникативные умения;</w:t>
      </w:r>
    </w:p>
    <w:p w14:paraId="2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 </w:t>
      </w:r>
      <w:r>
        <w:rPr>
          <w:sz w:val="24"/>
        </w:rPr>
        <w:t xml:space="preserve">умение </w:t>
      </w:r>
      <w:r>
        <w:rPr>
          <w:sz w:val="24"/>
        </w:rPr>
        <w:t>управлять изменениями.</w:t>
      </w:r>
    </w:p>
    <w:p w14:paraId="2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Управленческие умения:</w:t>
      </w:r>
    </w:p>
    <w:p w14:paraId="2F000000">
      <w:pPr>
        <w:pStyle w:val="Style_6"/>
        <w:spacing w:after="12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14:paraId="3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 умение оперативно принимать и реализовывать управленческие решения.</w:t>
      </w:r>
    </w:p>
    <w:p w14:paraId="3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1.4. Для замещения должности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14:paraId="3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1.4.1.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14:paraId="33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Арбитражный процессуальный кодекс Российской Федерации;</w:t>
      </w:r>
    </w:p>
    <w:p w14:paraId="34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Гражданский процессуальный кодекс Российской Федерации;</w:t>
      </w:r>
    </w:p>
    <w:p w14:paraId="35000000">
      <w:pPr>
        <w:pStyle w:val="Style_7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 Кодекс административного судопроизводства Российской Федерации;</w:t>
      </w:r>
    </w:p>
    <w:p w14:paraId="36000000">
      <w:pPr>
        <w:pStyle w:val="Style_7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 Федеральный конституционный закон от 31 декабря 1996 г. № 1-ФКЗ «О судебной системе Российской Федерации»;</w:t>
      </w:r>
    </w:p>
    <w:p w14:paraId="37000000">
      <w:pPr>
        <w:pStyle w:val="Style_7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 Приказ ФНС России от 17 февраля 2014 г. № ММВ-7-7/53@  «Об утверждении Регламента Федеральной налоговой службы»;</w:t>
      </w:r>
    </w:p>
    <w:p w14:paraId="38000000">
      <w:pPr>
        <w:pStyle w:val="Style_4"/>
        <w:ind w:firstLine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 Гражданский кодекс Российской Федерации;</w:t>
      </w:r>
    </w:p>
    <w:p w14:paraId="39000000">
      <w:pPr>
        <w:pStyle w:val="Style_4"/>
        <w:ind w:firstLine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- 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"consultantplus://offline/ref=08F02EA5642625398ED82B4C90190DF8ACB810D86D14D28FB2108E8A5DOFoBK"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Кодекс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14:paraId="3A000000">
      <w:pPr>
        <w:pStyle w:val="Style_4"/>
        <w:ind w:firstLine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- Федеральный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"consultantplus://offline/ref=08F02EA5642625398ED82B4C90190DF8ACBB12DD6F13D28FB2108E8A5DOFoBK"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закон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14:paraId="3B000000">
      <w:pPr>
        <w:pStyle w:val="Style_4"/>
        <w:ind w:firstLine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- Федеральный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"consultantplus://offline/ref=08F02EA5642625398ED82B4C90190DF8ACBB12DA6210D28FB2108E8A5DOFoBK"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закон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8 февраля 1998 г. N 14-ФЗ "Об обществах с ограниченной ответственностью";</w:t>
      </w:r>
    </w:p>
    <w:p w14:paraId="3C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Федеральный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"consultantplus://offline/ref=08F02EA5642625398ED82B4C90190DF8ACB810DD6811D28FB2108E8A5DOFoBK"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закон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26 декабря 1995 г. N 208-ФЗ "Об акционерных обществах";</w:t>
      </w:r>
    </w:p>
    <w:p w14:paraId="3D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Федеральный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"consultantplus://offline/ref=08F02EA5642625398ED82B4C90190DF8AFBC19DD6A17D28FB2108E8A5DOFoBK"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закон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11 июня 2003 г. N 74-ФЗ "О крестьянском (фермерском) хозяйстве";</w:t>
      </w:r>
    </w:p>
    <w:p w14:paraId="3E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Федеральный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"consultantplus://offline/ref=08F02EA5642625398ED82B4C90190DF8ACBA10DB691BD28FB2108E8A5DOFoBK"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закон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27 июля 2010 г. N 210-ФЗ "Об организации предоставления государственных и муниципальных услуг";</w:t>
      </w:r>
    </w:p>
    <w:p w14:paraId="3F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Федеральный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"consultantplus://offline/ref=08F02EA5642625398ED82B4C90190DF8ACB811DD6C1BD28FB2108E8A5DOFoBK"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закон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9 июля 1999 г. N 160-ФЗ "Об иностранных инвестициях в Российской Федерации";</w:t>
      </w:r>
    </w:p>
    <w:p w14:paraId="40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"consultantplus://offline/ref=08F02EA5642625398ED82B4C90190DF8AABE12D862188F85BA498288O5oAK"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14:paraId="41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"consultantplus://offline/ref=08F02EA5642625398ED82B4C90190DF8ACBB18DE6217D28FB2108E8A5DOFoBK"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постановление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14:paraId="42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"consultantplus://offline/ref=08F02EA5642625398ED82B4C90190DF8AFB215DF621AD28FB2108E8A5DOFoBK"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постановление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14:paraId="43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"consultantplus://offline/ref=08F02EA5642625398ED82B4C90190DF8ACBA19DB6214D28FB2108E8A5DOFoBK"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постановление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r>
        <w:rPr>
          <w:rFonts w:ascii="Times New Roman" w:hAnsi="Times New Roman"/>
          <w:sz w:val="24"/>
        </w:rPr>
        <w:t>Росатом</w:t>
      </w:r>
      <w:r>
        <w:rPr>
          <w:rFonts w:ascii="Times New Roman" w:hAnsi="Times New Roman"/>
          <w:sz w:val="24"/>
        </w:rPr>
        <w:t>" и ее должностных лиц";</w:t>
      </w:r>
    </w:p>
    <w:p w14:paraId="44000000">
      <w:pPr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"consultantplus://offline/ref=08F02EA5642625398ED82B4C90190DF8AFBF18DD6F17D28FB2108E8A5DOFoBK"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приказ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</w:t>
      </w:r>
      <w:r>
        <w:rPr>
          <w:sz w:val="24"/>
        </w:rPr>
        <w:t>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14:paraId="45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"consultantplus://offline/ref=08F02EA5642625398ED82B4C90190DF8AFBD18D86217D28FB2108E8A5DOFoBK"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приказ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14:paraId="46000000">
      <w:pPr>
        <w:ind w:firstLine="283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r>
        <w:rPr>
          <w:sz w:val="24"/>
        </w:rPr>
        <w:t xml:space="preserve"> </w:t>
      </w:r>
      <w:r>
        <w:rPr>
          <w:sz w:val="24"/>
        </w:rPr>
        <w:t>признании</w:t>
      </w:r>
      <w:r>
        <w:rPr>
          <w:sz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14:paraId="47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"consultantplus://offline/ref=08F02EA5642625398ED82B4C90190DF8AFBA19D86A17D28FB2108E8A5DOFoBK"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приказ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14:paraId="48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"consultantplus://offline/ref=08F02EA5642625398ED82B4C90190DF8AFB318D9621AD28FB2108E8A5DOFoBK"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приказ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14:paraId="49000000">
      <w:pPr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"consultantplus://offline/ref=08F02EA5642625398ED82B4C90190DF8AFB318D9621AD28FB2108E8A5DOFoBK"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приказ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r>
        <w:rPr>
          <w:sz w:val="24"/>
        </w:rPr>
        <w:t>утратившими</w:t>
      </w:r>
      <w:r>
        <w:rPr>
          <w:sz w:val="24"/>
        </w:rPr>
        <w:t xml:space="preserve"> силу отдельных приказов и отдельных положений приказов Федеральной налоговой службы"</w:t>
      </w:r>
    </w:p>
    <w:p w14:paraId="4A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"consultantplus://offline/ref=08F02EA5642625398ED82B4C90190DF8AFB312DF6E1AD28FB2108E8A5DOFoBK"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приказ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</w:p>
    <w:p w14:paraId="4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"consultantplus://offline/ref=08F02EA5642625398ED82B4C90190DF8ACBA14DC621BD28FB2108E8A5DOFoBK"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приказ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</w:p>
    <w:p w14:paraId="4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государственный налоговый инспектор Отдела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4D000000">
      <w:pPr>
        <w:widowControl w:val="0"/>
        <w:ind w:firstLine="709"/>
        <w:jc w:val="both"/>
        <w:rPr>
          <w:color w:val="C00000"/>
          <w:sz w:val="24"/>
        </w:rPr>
      </w:pPr>
      <w:r>
        <w:rPr>
          <w:sz w:val="24"/>
        </w:rPr>
        <w:t>1.4.2. Иные профессиональные знания государственного налогового инспектора Отдела:</w:t>
      </w:r>
    </w:p>
    <w:p w14:paraId="4E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14:paraId="4F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14:paraId="50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формирования и ведения Единого государственного реестра юридических лиц (ЕГРЮЛ);</w:t>
      </w:r>
    </w:p>
    <w:p w14:paraId="51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14:paraId="52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предоставления сведений, содержащихся в ЕГРЮЛ, ЕГРИП;</w:t>
      </w:r>
    </w:p>
    <w:p w14:paraId="53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14:paraId="54000000">
      <w:pPr>
        <w:widowControl w:val="0"/>
        <w:ind w:firstLine="709"/>
        <w:jc w:val="both"/>
        <w:rPr>
          <w:spacing w:val="-2"/>
          <w:sz w:val="24"/>
        </w:rPr>
      </w:pPr>
      <w:r>
        <w:rPr>
          <w:spacing w:val="-2"/>
          <w:sz w:val="24"/>
        </w:rPr>
        <w:t>1.4.3. Государственный налоговый инспектор Отдела должен обладать следующими профессиональными умениями:</w:t>
      </w:r>
    </w:p>
    <w:p w14:paraId="55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14:paraId="56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14:paraId="57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представление интересов в судах;</w:t>
      </w:r>
    </w:p>
    <w:p w14:paraId="58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рассмотрение обращений и подготовка правовых заключений на них;</w:t>
      </w:r>
    </w:p>
    <w:p w14:paraId="59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анализ и обобщение судебной практики;</w:t>
      </w:r>
    </w:p>
    <w:p w14:paraId="5A000000">
      <w:pPr>
        <w:pStyle w:val="Style_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организация правовой работы.</w:t>
      </w:r>
    </w:p>
    <w:p w14:paraId="5B000000">
      <w:pPr>
        <w:widowControl w:val="0"/>
        <w:ind w:firstLine="709"/>
        <w:jc w:val="both"/>
        <w:rPr>
          <w:spacing w:val="-2"/>
          <w:sz w:val="24"/>
        </w:rPr>
      </w:pPr>
      <w:r>
        <w:rPr>
          <w:spacing w:val="-2"/>
          <w:sz w:val="24"/>
        </w:rPr>
        <w:t>1.5. Государственный налоговый инспектор Отдела должен обладать следующими функциональными знаниями и умениями.</w:t>
      </w:r>
    </w:p>
    <w:p w14:paraId="5C000000">
      <w:pPr>
        <w:widowControl w:val="0"/>
        <w:ind w:firstLine="709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1.5.1. Функциональные знания </w:t>
      </w:r>
      <w:r>
        <w:rPr>
          <w:sz w:val="24"/>
        </w:rPr>
        <w:t>государственного налогового инспектора Отдела</w:t>
      </w:r>
      <w:r>
        <w:rPr>
          <w:spacing w:val="-2"/>
          <w:sz w:val="24"/>
        </w:rPr>
        <w:t>:</w:t>
      </w:r>
    </w:p>
    <w:p w14:paraId="5D000000">
      <w:pPr>
        <w:ind w:firstLine="708"/>
        <w:jc w:val="both"/>
        <w:rPr>
          <w:sz w:val="24"/>
        </w:rPr>
      </w:pPr>
      <w:r>
        <w:rPr>
          <w:sz w:val="24"/>
        </w:rPr>
        <w:t>- принципы предоставления государственных услуг;</w:t>
      </w:r>
    </w:p>
    <w:p w14:paraId="5E000000">
      <w:pPr>
        <w:ind w:firstLine="708"/>
        <w:jc w:val="both"/>
        <w:rPr>
          <w:sz w:val="24"/>
        </w:rPr>
      </w:pPr>
      <w:r>
        <w:rPr>
          <w:sz w:val="24"/>
        </w:rPr>
        <w:t>- требования к предоставлению государственных услуг;</w:t>
      </w:r>
    </w:p>
    <w:p w14:paraId="5F000000">
      <w:pPr>
        <w:ind w:firstLine="708"/>
        <w:jc w:val="both"/>
        <w:rPr>
          <w:sz w:val="24"/>
        </w:rPr>
      </w:pPr>
      <w:r>
        <w:rPr>
          <w:sz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14:paraId="60000000">
      <w:pPr>
        <w:ind w:firstLine="708"/>
        <w:jc w:val="both"/>
        <w:rPr>
          <w:sz w:val="24"/>
        </w:rPr>
      </w:pPr>
      <w:r>
        <w:rPr>
          <w:sz w:val="24"/>
        </w:rPr>
        <w:t>- порядок предоставления государственных услуг в электронной форме;</w:t>
      </w:r>
    </w:p>
    <w:p w14:paraId="61000000">
      <w:pPr>
        <w:ind w:firstLine="708"/>
        <w:jc w:val="both"/>
        <w:rPr>
          <w:sz w:val="24"/>
        </w:rPr>
      </w:pPr>
      <w:r>
        <w:rPr>
          <w:sz w:val="24"/>
        </w:rPr>
        <w:t>- понятие и принципы функционирования, назначение портала государственных услуг;</w:t>
      </w:r>
    </w:p>
    <w:p w14:paraId="62000000">
      <w:pPr>
        <w:ind w:firstLine="708"/>
        <w:jc w:val="both"/>
        <w:rPr>
          <w:sz w:val="24"/>
        </w:rPr>
      </w:pPr>
      <w:r>
        <w:rPr>
          <w:sz w:val="24"/>
        </w:rPr>
        <w:t>- права заявителей при получении государственных услуг;</w:t>
      </w:r>
    </w:p>
    <w:p w14:paraId="63000000">
      <w:pPr>
        <w:ind w:firstLine="708"/>
        <w:jc w:val="both"/>
        <w:rPr>
          <w:sz w:val="24"/>
        </w:rPr>
      </w:pPr>
      <w:r>
        <w:rPr>
          <w:sz w:val="24"/>
        </w:rPr>
        <w:t>- обязанности государственных органов, предоставляющих государственные услуги;</w:t>
      </w:r>
    </w:p>
    <w:p w14:paraId="64000000">
      <w:pPr>
        <w:ind w:firstLine="708"/>
        <w:jc w:val="both"/>
        <w:rPr>
          <w:sz w:val="24"/>
        </w:rPr>
      </w:pPr>
      <w:r>
        <w:rPr>
          <w:sz w:val="24"/>
        </w:rPr>
        <w:t>-стандарт предоставления государственной услуги: требования и порядок разработки.</w:t>
      </w:r>
    </w:p>
    <w:p w14:paraId="65000000">
      <w:pPr>
        <w:widowControl w:val="0"/>
        <w:ind w:firstLine="709"/>
        <w:jc w:val="both"/>
        <w:rPr>
          <w:color w:val="C00000"/>
          <w:sz w:val="24"/>
        </w:rPr>
      </w:pPr>
      <w:r>
        <w:rPr>
          <w:sz w:val="24"/>
        </w:rPr>
        <w:t>1.5.2. </w:t>
      </w:r>
      <w:r>
        <w:rPr>
          <w:spacing w:val="-2"/>
          <w:sz w:val="24"/>
        </w:rPr>
        <w:t xml:space="preserve">Функциональные умения </w:t>
      </w:r>
      <w:r>
        <w:rPr>
          <w:sz w:val="24"/>
        </w:rPr>
        <w:t>государственного налогового инспектора Отдела:</w:t>
      </w:r>
    </w:p>
    <w:p w14:paraId="66000000">
      <w:pPr>
        <w:ind w:firstLine="708"/>
        <w:rPr>
          <w:sz w:val="24"/>
        </w:rPr>
      </w:pPr>
      <w:r>
        <w:rPr>
          <w:sz w:val="24"/>
        </w:rPr>
        <w:t>- прием и согласование документации, заявок, заявлений;</w:t>
      </w:r>
    </w:p>
    <w:p w14:paraId="67000000">
      <w:pPr>
        <w:ind w:firstLine="708"/>
        <w:rPr>
          <w:sz w:val="24"/>
        </w:rPr>
      </w:pPr>
      <w:r>
        <w:rPr>
          <w:sz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14:paraId="68000000">
      <w:pPr>
        <w:ind w:firstLine="708"/>
        <w:rPr>
          <w:sz w:val="24"/>
        </w:rPr>
      </w:pPr>
      <w:r>
        <w:rPr>
          <w:sz w:val="24"/>
        </w:rPr>
        <w:t>- рассмотрение запросов, ходатайств, уведомлений, жалоб;</w:t>
      </w:r>
    </w:p>
    <w:p w14:paraId="69000000">
      <w:pPr>
        <w:widowControl w:val="0"/>
        <w:ind/>
        <w:jc w:val="both"/>
        <w:rPr>
          <w:sz w:val="24"/>
        </w:rPr>
      </w:pPr>
      <w:r>
        <w:rPr>
          <w:sz w:val="24"/>
        </w:rPr>
        <w:t>- проведение консультаций.</w:t>
      </w:r>
    </w:p>
    <w:p w14:paraId="6A000000">
      <w:pPr>
        <w:widowControl w:val="0"/>
        <w:ind/>
        <w:jc w:val="both"/>
        <w:rPr>
          <w:sz w:val="24"/>
        </w:rPr>
      </w:pPr>
    </w:p>
    <w:p w14:paraId="6B00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Квалификационные требования к профессиональным знаниям и навыкам, необходимым для исполнения должностных обязанностей</w:t>
      </w:r>
      <w:r>
        <w:rPr>
          <w:b w:val="1"/>
          <w:color w:themeColor="text1" w:val="000000"/>
          <w:sz w:val="24"/>
        </w:rPr>
        <w:t xml:space="preserve"> старшего государственного налогового инспектора  отдела выездных проверок</w:t>
      </w:r>
      <w:r>
        <w:rPr>
          <w:color w:themeColor="text1" w:val="000000"/>
          <w:sz w:val="24"/>
        </w:rPr>
        <w:t>:</w:t>
      </w:r>
    </w:p>
    <w:p w14:paraId="6C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Для замещения должности старшего государственного налогового инспектора Отдела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14:paraId="6D00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1. Гражданский служащий, замещающий должность старшего государственного налогового инспектора Отдела, должен иметь высшее образование не ниже уровня </w:t>
      </w:r>
      <w:r>
        <w:rPr>
          <w:color w:themeColor="text1" w:val="000000"/>
          <w:sz w:val="24"/>
        </w:rPr>
        <w:t>бакалавриата</w:t>
      </w:r>
      <w:r>
        <w:rPr>
          <w:color w:themeColor="text1" w:val="000000"/>
          <w:sz w:val="24"/>
        </w:rPr>
        <w:t xml:space="preserve">. </w:t>
      </w:r>
    </w:p>
    <w:p w14:paraId="6E00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pacing w:val="-2"/>
          <w:sz w:val="24"/>
        </w:rPr>
        <w:t>2. </w:t>
      </w:r>
      <w:r>
        <w:rPr>
          <w:color w:themeColor="text1" w:val="000000"/>
          <w:sz w:val="24"/>
        </w:rPr>
        <w:t>Для замещения должности старшего государственного налогового инспектора Отдела не установлено требований к стажу гражданской службы или работы по специальности, направлению подготовки.</w:t>
      </w:r>
    </w:p>
    <w:p w14:paraId="6F000000">
      <w:pPr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3. Старший</w:t>
      </w:r>
      <w:r>
        <w:rPr>
          <w:color w:themeColor="text1" w:val="000000"/>
          <w:sz w:val="24"/>
        </w:rPr>
        <w:t xml:space="preserve">  государственный  налоговый инспектор Отдела</w:t>
      </w:r>
      <w:r>
        <w:rPr>
          <w:color w:themeColor="text1" w:val="000000"/>
          <w:spacing w:val="-2"/>
          <w:sz w:val="24"/>
        </w:rPr>
        <w:t xml:space="preserve"> должен обладать следующими базовыми знаниями и умениями:</w:t>
      </w:r>
    </w:p>
    <w:p w14:paraId="70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 xml:space="preserve">-  знанием государственного языка Российской Федерации (русского языка); </w:t>
      </w:r>
    </w:p>
    <w:p w14:paraId="71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72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- знаниями и умениями в области информационно-коммуникационных технологий.</w:t>
      </w:r>
    </w:p>
    <w:p w14:paraId="73000000">
      <w:pPr>
        <w:widowControl w:val="0"/>
        <w:ind w:firstLine="540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  - 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14:paraId="74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3.1. Умения старшего государственного налогового инспектора Отдела включают:</w:t>
      </w:r>
    </w:p>
    <w:p w14:paraId="7500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умение мыслить системно (стратегически);</w:t>
      </w:r>
    </w:p>
    <w:p w14:paraId="7600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умение планировать, рационально использовать служебное время и достигать результата;</w:t>
      </w:r>
    </w:p>
    <w:p w14:paraId="7700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коммуникативные умения;</w:t>
      </w:r>
    </w:p>
    <w:p w14:paraId="78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</w:t>
      </w:r>
      <w:r>
        <w:rPr>
          <w:color w:themeColor="text1" w:val="000000"/>
          <w:sz w:val="24"/>
        </w:rPr>
        <w:t xml:space="preserve">умение </w:t>
      </w:r>
      <w:r>
        <w:rPr>
          <w:color w:themeColor="text1" w:val="000000"/>
          <w:sz w:val="24"/>
        </w:rPr>
        <w:t>управлять изменениями.</w:t>
      </w:r>
    </w:p>
    <w:p w14:paraId="79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Управленческие умения:</w:t>
      </w:r>
    </w:p>
    <w:p w14:paraId="7A000000">
      <w:pPr>
        <w:spacing w:after="160" w:line="264" w:lineRule="auto"/>
        <w:ind w:firstLine="0" w:left="709"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14:paraId="7B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умение оперативно принимать и реализовывать управленческие решения.</w:t>
      </w:r>
    </w:p>
    <w:p w14:paraId="7C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4. Для замещения должности старшего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14:paraId="7D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4.1. Старший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14:paraId="7E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МВД России № 495 и ФНС России № ММ-7-2-347 от 30 июня 2009 г.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14:paraId="7F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2 августа 2005 г.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14:paraId="80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6 мая 2007 г. № ММ-3-06/281@ 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14:paraId="81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30 мая 2007 г. № ММ-3-06/333@ «Об утверждении Концепции системы планирования выездных налоговых проверок»;</w:t>
      </w:r>
    </w:p>
    <w:p w14:paraId="82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приказ ФНС </w:t>
      </w:r>
      <w:r>
        <w:rPr>
          <w:color w:themeColor="text1" w:val="000000"/>
          <w:sz w:val="24"/>
        </w:rPr>
        <w:t>Российской Федерации</w:t>
      </w:r>
      <w:r>
        <w:rPr>
          <w:color w:themeColor="text1" w:val="000000"/>
          <w:sz w:val="24"/>
        </w:rPr>
        <w:t xml:space="preserve"> от 17 февраля 2011 г. 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14:paraId="83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25 июля 2012 г. № ММВ-7-2/520@ 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</w:p>
    <w:p w14:paraId="84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25 июля 2012 г. № ММВ-7-2/518@ 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r>
        <w:rPr>
          <w:color w:themeColor="text1" w:val="000000"/>
          <w:sz w:val="24"/>
        </w:rPr>
        <w:t xml:space="preserve"> </w:t>
      </w:r>
      <w:r>
        <w:rPr>
          <w:color w:themeColor="text1" w:val="000000"/>
          <w:sz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14:paraId="85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8 мая 2015 г. № ММВ-7-2/189@ 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r>
        <w:rPr>
          <w:color w:themeColor="text1" w:val="000000"/>
          <w:sz w:val="24"/>
        </w:rPr>
        <w:t xml:space="preserve">, требований к </w:t>
      </w:r>
      <w:r>
        <w:rPr>
          <w:color w:themeColor="text1" w:val="000000"/>
          <w:sz w:val="24"/>
        </w:rPr>
        <w:t xml:space="preserve">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r>
        <w:rPr>
          <w:color w:themeColor="text1" w:val="000000"/>
          <w:sz w:val="24"/>
        </w:rPr>
        <w:t>дела</w:t>
      </w:r>
      <w:r>
        <w:rPr>
          <w:color w:themeColor="text1" w:val="000000"/>
          <w:sz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14:paraId="86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приказ Минфина </w:t>
      </w:r>
      <w:r>
        <w:rPr>
          <w:color w:themeColor="text1" w:val="000000"/>
          <w:sz w:val="24"/>
        </w:rPr>
        <w:t>Российской Федерации</w:t>
      </w:r>
      <w:r>
        <w:rPr>
          <w:color w:themeColor="text1" w:val="000000"/>
          <w:sz w:val="24"/>
        </w:rPr>
        <w:t xml:space="preserve"> № 20н, МНС </w:t>
      </w:r>
      <w:r>
        <w:rPr>
          <w:color w:themeColor="text1" w:val="000000"/>
          <w:sz w:val="24"/>
        </w:rPr>
        <w:t>Российской Федерации</w:t>
      </w:r>
      <w:r>
        <w:rPr>
          <w:color w:themeColor="text1" w:val="000000"/>
          <w:sz w:val="24"/>
        </w:rPr>
        <w:t xml:space="preserve"> № ГБ-3-04/39 от 10 марта 1999 г. «Об утверждении Положения о порядке проведения инвентаризации имущества налогоплательщиков при налоговой проверке».</w:t>
      </w:r>
    </w:p>
    <w:p w14:paraId="87000000">
      <w:pPr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Кодекс Российской Федерации об административных правонарушениях;</w:t>
      </w:r>
    </w:p>
    <w:p w14:paraId="88000000">
      <w:pPr>
        <w:tabs>
          <w:tab w:leader="none" w:pos="0" w:val="left"/>
          <w:tab w:leader="none" w:pos="352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14:paraId="89000000">
      <w:pPr>
        <w:tabs>
          <w:tab w:leader="none" w:pos="0" w:val="left"/>
        </w:tabs>
        <w:ind w:firstLine="567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2 мая 2005 г. № 59-ФЗ «О порядке рассмотрения обращения граждан Российской Федерации»;</w:t>
      </w:r>
    </w:p>
    <w:p w14:paraId="8A000000">
      <w:pPr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21 июля 2010 г. № 210-ФЗ «Об организации предоставления государственных и муниципальных услуг»;</w:t>
      </w:r>
    </w:p>
    <w:p w14:paraId="8B000000">
      <w:pPr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r>
        <w:rPr>
          <w:color w:themeColor="text1" w:val="000000"/>
          <w:sz w:val="24"/>
        </w:rPr>
        <w:t>Росатом</w:t>
      </w:r>
      <w:r>
        <w:rPr>
          <w:color w:themeColor="text1" w:val="000000"/>
          <w:sz w:val="24"/>
        </w:rPr>
        <w:t>» и ее должностных лиц»;</w:t>
      </w:r>
    </w:p>
    <w:p w14:paraId="8C000000">
      <w:pPr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13 февраля 2013 г. № ММВ-7-9/78@ «Об утверждении Концепции развития досудебного урегулирования налоговых споров в системе налоговых органов Российской Федерации на 2012-2018 годы».</w:t>
      </w:r>
    </w:p>
    <w:p w14:paraId="8D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18 июля 2011 г. № 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</w:p>
    <w:p w14:paraId="8E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Минфина России от 13 ноября 2008 г. № 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зоны)»;</w:t>
      </w:r>
    </w:p>
    <w:p w14:paraId="8F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приказ </w:t>
      </w:r>
      <w:r>
        <w:rPr>
          <w:color w:themeColor="text1" w:val="000000"/>
          <w:sz w:val="24"/>
        </w:rPr>
        <w:t>Минпромторга</w:t>
      </w:r>
      <w:r>
        <w:rPr>
          <w:color w:themeColor="text1" w:val="000000"/>
          <w:sz w:val="24"/>
        </w:rPr>
        <w:t xml:space="preserve"> России от 30 октября 2012 г. № 1598 «Об утверждении Перечня кодов товаров в соответствии с товарной номенклатурой ВЭД, </w:t>
      </w:r>
      <w:r>
        <w:rPr>
          <w:color w:themeColor="text1" w:val="000000"/>
          <w:sz w:val="24"/>
        </w:rPr>
        <w:t>сделки</w:t>
      </w:r>
      <w:r>
        <w:rPr>
          <w:color w:themeColor="text1" w:val="000000"/>
          <w:sz w:val="24"/>
        </w:rPr>
        <w:t xml:space="preserve"> в отношении которых признаются контролируемыми в соответствии со статьей 105.14 НК Российской Федерации»;</w:t>
      </w:r>
    </w:p>
    <w:p w14:paraId="90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26 марта 2012 г. № ММВ-7-13/182@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</w:t>
      </w:r>
    </w:p>
    <w:p w14:paraId="91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27 июля 2012 г. № ММВ-7-13/524@ «Об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форме»;</w:t>
      </w:r>
    </w:p>
    <w:p w14:paraId="92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10 октября 2012 г. № ММВ-7-13/704@ \«Об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сборов»;</w:t>
      </w:r>
    </w:p>
    <w:p w14:paraId="93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приказ ФНС России от 26 ноября 2012 г. № 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</w:t>
      </w:r>
      <w:r>
        <w:rPr>
          <w:color w:themeColor="text1" w:val="000000"/>
          <w:sz w:val="24"/>
        </w:rPr>
        <w:t>налогов в связи с совершением сделок между взаимозависимыми лицами, требований к составлению акта проверки  полноты</w:t>
      </w:r>
      <w:r>
        <w:rPr>
          <w:color w:themeColor="text1" w:val="000000"/>
          <w:sz w:val="24"/>
        </w:rPr>
        <w:t xml:space="preserve"> исчисления и уплаты налогов в связи с совершением сделок между взаимозависимыми лицами»;</w:t>
      </w:r>
    </w:p>
    <w:p w14:paraId="94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27 августа 2013 г. № ММВ-7-13/292@ «О внесении изменений в Приказы ФНС России от 6 марта 2007 г. № ММ-3-06/106@, от 31 мая 2007 г. № ММ-3-06/338@»;</w:t>
      </w:r>
    </w:p>
    <w:p w14:paraId="95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19 ноября 2013 г. № 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</w:p>
    <w:p w14:paraId="96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24 апреля 2015 г. № ММВ-7-14/177@ «Об утверждении формы и формата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лица), а также порядка заполнения формы и порядка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лица)»;</w:t>
      </w:r>
    </w:p>
    <w:p w14:paraId="97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13 декабря 2016 г. № ММВ-7-13/679@ «Об утверждении формы и порядка заполнения формы уведомления о контролируемых иностранных компаниях, а также формата и порядка представления уведомления о контролируемых иностранных компаниях в электронной форме».</w:t>
      </w:r>
    </w:p>
    <w:p w14:paraId="98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22 мая 2003 г. № 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r>
        <w:rPr>
          <w:color w:themeColor="text1" w:val="000000"/>
          <w:sz w:val="24"/>
        </w:rPr>
        <w:t>дств пл</w:t>
      </w:r>
      <w:r>
        <w:rPr>
          <w:color w:themeColor="text1" w:val="000000"/>
          <w:sz w:val="24"/>
        </w:rPr>
        <w:t>атежа»;</w:t>
      </w:r>
    </w:p>
    <w:p w14:paraId="99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11 ноября 2003 г. № 138-ФЗ «О лотереях»;</w:t>
      </w:r>
    </w:p>
    <w:p w14:paraId="9A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29 декабря 2006 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14:paraId="9B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1 декабря 2007 г. № 315-ФЗ «О саморегулируемых организациях»;</w:t>
      </w:r>
    </w:p>
    <w:p w14:paraId="9C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22 декабря 2008 г. № 268-ФЗ «Технический регламент на табачную продукцию»;</w:t>
      </w:r>
    </w:p>
    <w:p w14:paraId="9D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9E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3 июля 2009 г. № 103-ФЗ «О деятельности по приему платежей физических лиц, осуществляемой платежными агентами»;</w:t>
      </w:r>
    </w:p>
    <w:p w14:paraId="9F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4 мая 2011 г. № 99-ФЗ «О лицензировании отдельных видов деятельности»;</w:t>
      </w:r>
    </w:p>
    <w:p w14:paraId="A0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27 июня 2011 г. № 161-ФЗ «О национальной платежной системе»;</w:t>
      </w:r>
    </w:p>
    <w:p w14:paraId="A1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5 июля 2004 г. № 338 «О мерах по реализации Федерального закона «О лотереях»;</w:t>
      </w:r>
    </w:p>
    <w:p w14:paraId="A2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постановление Правительства Российской Федерации от 23 августа 2007 г. № 540 «О составе и порядке представления организатором азартных игр сведений, необходимых для осуществления </w:t>
      </w:r>
      <w:r>
        <w:rPr>
          <w:color w:themeColor="text1" w:val="000000"/>
          <w:sz w:val="24"/>
        </w:rPr>
        <w:t>контроля за</w:t>
      </w:r>
      <w:r>
        <w:rPr>
          <w:color w:themeColor="text1" w:val="000000"/>
          <w:sz w:val="24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</w:t>
      </w:r>
    </w:p>
    <w:p w14:paraId="A3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 от 29 сентября 2008 г. № 724 «Об утверждении порядка ведения государственного реестра саморегулируемых организаций»;</w:t>
      </w:r>
    </w:p>
    <w:p w14:paraId="A4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6 мая 2008 г. № 359 «О порядке осуществления наличных денежных расчетов и (или) расчетов с использованием платежных карт без применения контрольно-кассовой техники»;</w:t>
      </w:r>
    </w:p>
    <w:p w14:paraId="A5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26 января 2010 г. № 27 «О специальных марках для маркировки табачной продукции»;</w:t>
      </w:r>
    </w:p>
    <w:p w14:paraId="A6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постановление Правительства Российской Федерации от 30 июня 2010 г. № 489 «Об утверждении Правил подготовки органами государственного контроля (надзора) и органами муниципального </w:t>
      </w:r>
      <w:r>
        <w:rPr>
          <w:color w:themeColor="text1" w:val="000000"/>
          <w:sz w:val="24"/>
        </w:rPr>
        <w:t>контроля ежегодных планов проведения плановых проверок юридических лиц</w:t>
      </w:r>
      <w:r>
        <w:rPr>
          <w:color w:themeColor="text1" w:val="000000"/>
          <w:sz w:val="24"/>
        </w:rPr>
        <w:t xml:space="preserve"> и индивидуальных предпринимателей»;</w:t>
      </w:r>
    </w:p>
    <w:p w14:paraId="A7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26 декабря 2011 г. № 1130 «О лицензировании деятельности по организации и проведению азартных игр в букмекерских конторах и тотализаторах»;</w:t>
      </w:r>
    </w:p>
    <w:p w14:paraId="A8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11 сентября 2012 г. № 913 «Об утверждении Положения о федеральном государственном надзоре за проведением лотерей»;</w:t>
      </w:r>
    </w:p>
    <w:p w14:paraId="A9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24 сентября 2012 г. № 965 «О лицензировании деятельности по производству и реализации защищенной от подделок полиграфической продукции»;</w:t>
      </w:r>
    </w:p>
    <w:p w14:paraId="AA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22 ноября 2012 г. № 1202 «Об утверждении Положения о государственном надзоре за деятельностью саморегулируемых организаций»;</w:t>
      </w:r>
    </w:p>
    <w:p w14:paraId="AB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4 февраля 2013 г. № 75 «Об утверждении Положения о государственном надзоре в области организации и проведения азартных игр»;</w:t>
      </w:r>
    </w:p>
    <w:p w14:paraId="AC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27 января 2014 г. № 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</w:r>
    </w:p>
    <w:p w14:paraId="AD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Минфина России от 11 октября 2011 г. № 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</w:r>
    </w:p>
    <w:p w14:paraId="AE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Минфина России от 17 октября 2011 г. № 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</w:t>
      </w:r>
    </w:p>
    <w:p w14:paraId="AF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Минфина России от 17 октября 2011 г. № 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</w:r>
    </w:p>
    <w:p w14:paraId="B0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Минфина России от 29 июня 2012 г. № 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</w:t>
      </w:r>
    </w:p>
    <w:p w14:paraId="B1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Минфина России от 22 июля 2013 г. № 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</w:t>
      </w:r>
    </w:p>
    <w:p w14:paraId="B2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приказ Минфина России от 6 февраля 2013 г. № 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r>
        <w:rPr>
          <w:color w:themeColor="text1" w:val="000000"/>
          <w:sz w:val="24"/>
        </w:rPr>
        <w:t>хранения</w:t>
      </w:r>
      <w:r>
        <w:rPr>
          <w:color w:themeColor="text1" w:val="000000"/>
          <w:sz w:val="24"/>
        </w:rPr>
        <w:t xml:space="preserve"> специальных марок, предусмотренных постановлением Правительства Российской Федерации от 26 января 2010 г. № 27, и признании утратившим силу Приказа Министерства финансов Российской Федерации от 11 июня 2010 г. № 59н»;</w:t>
      </w:r>
    </w:p>
    <w:p w14:paraId="B3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Минфина России от 8 июля 2014 г. № 59н «Об утверждении Порядка ведения единого реестра лотерейных терминалов и состава сведений, включаемых в единый реестр лотерейных терминалов»;</w:t>
      </w:r>
    </w:p>
    <w:p w14:paraId="B4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Минфина России от 26 августа 2014 г. № 81н «Об утверждении формы и сроков представления отчета о всероссийской государственной лотерее».</w:t>
      </w:r>
    </w:p>
    <w:p w14:paraId="B5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</w:r>
    </w:p>
    <w:p w14:paraId="B6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Старший 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B7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4.2. Иные профессиональные знания старшего налогового инспектора Отдела:</w:t>
      </w:r>
    </w:p>
    <w:p w14:paraId="B8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и критерии отбора налогоплательщиков для формирования плана выездных налоговых проверок;</w:t>
      </w:r>
    </w:p>
    <w:p w14:paraId="B9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понятие «налоговый контроль»;</w:t>
      </w:r>
    </w:p>
    <w:p w14:paraId="BA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особенности проведения выездных налоговых проверок, в </w:t>
      </w:r>
      <w:r>
        <w:rPr>
          <w:color w:themeColor="text1" w:val="000000"/>
          <w:sz w:val="24"/>
        </w:rPr>
        <w:t>т.ч</w:t>
      </w:r>
      <w:r>
        <w:rPr>
          <w:color w:themeColor="text1" w:val="000000"/>
          <w:sz w:val="24"/>
        </w:rPr>
        <w:t>. консолидированной группы налогоплательщиков;</w:t>
      </w:r>
    </w:p>
    <w:p w14:paraId="BB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и сроки проведения выездных налоговых проверок;</w:t>
      </w:r>
    </w:p>
    <w:p w14:paraId="BC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и сроки рассмотрения материалов налоговой проверки;</w:t>
      </w:r>
    </w:p>
    <w:p w14:paraId="BD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осуществления мероприятий налогового контроля при проведении выездных налоговых проверок.</w:t>
      </w:r>
    </w:p>
    <w:p w14:paraId="BE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основы налогового контроля, порядок проведения контрольных мероприятий;</w:t>
      </w:r>
    </w:p>
    <w:p w14:paraId="BF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и сроки рассмотрения материалов налоговых проверок.</w:t>
      </w:r>
    </w:p>
    <w:p w14:paraId="C0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принципы и основные направления досудебного урегулирования налоговых споров;</w:t>
      </w:r>
    </w:p>
    <w:p w14:paraId="C1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рассмотрение налоговых споров налогоплательщиков в досудебном и судебном порядке;</w:t>
      </w:r>
    </w:p>
    <w:p w14:paraId="C2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передовой отечественный и зарубежный опыт в сфере досудебного урегулирования налоговых споров;</w:t>
      </w:r>
    </w:p>
    <w:p w14:paraId="C3000000">
      <w:pPr>
        <w:widowControl w:val="0"/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судебная практика в области разрешения налоговых споров.</w:t>
      </w:r>
    </w:p>
    <w:p w14:paraId="C4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правила и методы трансфертного ценообразования;</w:t>
      </w:r>
    </w:p>
    <w:p w14:paraId="C5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принципы контроля цен для целей налогообложения в Российской Федерации и рекомендации ОЭСР в отношении трансфертного ценообразования;</w:t>
      </w:r>
    </w:p>
    <w:p w14:paraId="C6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методы определения рыночных цен для целей налогообложения;</w:t>
      </w:r>
    </w:p>
    <w:p w14:paraId="C7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понятие функционального анализа и выбор метода ценообразования для налоговых целей;</w:t>
      </w:r>
    </w:p>
    <w:p w14:paraId="C8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арбитражная практика в Российской Федерации по вопросам определения рыночных цен для целей налогообложения;</w:t>
      </w:r>
    </w:p>
    <w:p w14:paraId="C9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характеристика компаний с учетом их функционального профиля и взаимосвязь с выбором метода определения рыночных цен;</w:t>
      </w:r>
    </w:p>
    <w:p w14:paraId="CA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понятие ценообразование в сделках с нематериальными активами для налоговых целей;</w:t>
      </w:r>
    </w:p>
    <w:p w14:paraId="CB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определение рыночного интервала рентабельности;</w:t>
      </w:r>
    </w:p>
    <w:p w14:paraId="CC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особенности ценообразования на услуги: методика распределения затрат для расчета стоимости услуг и применение надбавки;</w:t>
      </w:r>
    </w:p>
    <w:p w14:paraId="CD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возможные пути предотвращения / разрешения споров с налоговыми органами по вопросам, связанным с контролем цен для целей налогообложения;</w:t>
      </w:r>
    </w:p>
    <w:p w14:paraId="CE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понятие взаимозависимые лица. Порядок определения доли участия одной организации в другой организации или физического лица в организации; особенности признания цен </w:t>
      </w:r>
      <w:r>
        <w:rPr>
          <w:color w:themeColor="text1" w:val="000000"/>
          <w:sz w:val="24"/>
        </w:rPr>
        <w:t>рыночными</w:t>
      </w:r>
      <w:r>
        <w:rPr>
          <w:color w:themeColor="text1" w:val="000000"/>
          <w:sz w:val="24"/>
        </w:rPr>
        <w:t xml:space="preserve">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</w:p>
    <w:p w14:paraId="CF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методы, используемые при определении для целей налогообложения доходов (прибыли, выручки) в сделках, сторонами которых являются взаимозависимые лица;</w:t>
      </w:r>
    </w:p>
    <w:p w14:paraId="D0000000">
      <w:pPr>
        <w:widowControl w:val="0"/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понятие соглашения о ценообразовании для целей налогообложения.</w:t>
      </w:r>
    </w:p>
    <w:p w14:paraId="D1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применения контрольно-кассовой техники;</w:t>
      </w:r>
    </w:p>
    <w:p w14:paraId="D2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основы оперативного контроля;</w:t>
      </w:r>
    </w:p>
    <w:p w14:paraId="D3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способы оперативного контроля;</w:t>
      </w:r>
    </w:p>
    <w:p w14:paraId="D4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организация планирования оперативного контроля;</w:t>
      </w:r>
    </w:p>
    <w:p w14:paraId="D5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14:paraId="D6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порядок осуществления контроля и надзора в сфере </w:t>
      </w:r>
      <w:r>
        <w:rPr>
          <w:color w:themeColor="text1" w:val="000000"/>
          <w:sz w:val="24"/>
        </w:rPr>
        <w:t>госрегулируемых</w:t>
      </w:r>
      <w:r>
        <w:rPr>
          <w:color w:themeColor="text1" w:val="000000"/>
          <w:sz w:val="24"/>
        </w:rPr>
        <w:t xml:space="preserve"> видов деятельности;</w:t>
      </w:r>
    </w:p>
    <w:p w14:paraId="D7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14:paraId="D8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</w:p>
    <w:p w14:paraId="D9000000">
      <w:pPr>
        <w:widowControl w:val="0"/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предоставления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Федерации).</w:t>
      </w:r>
    </w:p>
    <w:p w14:paraId="DA000000">
      <w:pPr>
        <w:widowControl w:val="0"/>
        <w:tabs>
          <w:tab w:leader="none" w:pos="0" w:val="left"/>
        </w:tabs>
        <w:ind w:firstLine="567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 xml:space="preserve">4.3. </w:t>
      </w:r>
      <w:r>
        <w:rPr>
          <w:color w:themeColor="text1" w:val="000000"/>
          <w:sz w:val="24"/>
        </w:rPr>
        <w:t>Старший государственный налоговый инспектор Отдела</w:t>
      </w:r>
      <w:r>
        <w:rPr>
          <w:color w:themeColor="text1" w:val="000000"/>
          <w:spacing w:val="-2"/>
          <w:sz w:val="24"/>
        </w:rPr>
        <w:t xml:space="preserve"> должен обладать следующими профессиональными умениями:</w:t>
      </w:r>
    </w:p>
    <w:p w14:paraId="DB000000">
      <w:pPr>
        <w:widowControl w:val="0"/>
        <w:tabs>
          <w:tab w:leader="none" w:pos="0" w:val="left"/>
        </w:tabs>
        <w:ind/>
        <w:jc w:val="both"/>
        <w:outlineLvl w:val="0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отбор налогоплательщиков для формирования плана выездных налоговых проверок;</w:t>
      </w:r>
    </w:p>
    <w:p w14:paraId="DC000000">
      <w:pPr>
        <w:widowControl w:val="0"/>
        <w:tabs>
          <w:tab w:leader="none" w:pos="0" w:val="left"/>
        </w:tabs>
        <w:ind/>
        <w:jc w:val="both"/>
        <w:outlineLvl w:val="0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14:paraId="DD000000">
      <w:pPr>
        <w:widowControl w:val="0"/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подготовка решения о проведении выездной налоговой проверки.</w:t>
      </w:r>
    </w:p>
    <w:p w14:paraId="DE000000">
      <w:pPr>
        <w:tabs>
          <w:tab w:leader="none" w:pos="0" w:val="left"/>
          <w:tab w:leader="none" w:pos="351" w:val="left"/>
          <w:tab w:leader="none" w:pos="9033" w:val="left"/>
        </w:tabs>
        <w:spacing w:line="264" w:lineRule="auto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формирование </w:t>
      </w:r>
      <w:r>
        <w:rPr>
          <w:color w:themeColor="text1" w:val="000000"/>
          <w:sz w:val="24"/>
        </w:rPr>
        <w:t>плана проведения проверок полноты исчисления</w:t>
      </w:r>
      <w:r>
        <w:rPr>
          <w:color w:themeColor="text1" w:val="000000"/>
          <w:sz w:val="24"/>
        </w:rPr>
        <w:t xml:space="preserve"> и уплаты налогов в связи с совершением сделок между взаимозависимыми лицами;</w:t>
      </w:r>
    </w:p>
    <w:p w14:paraId="DF000000">
      <w:pPr>
        <w:widowControl w:val="0"/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проверки.</w:t>
      </w:r>
    </w:p>
    <w:p w14:paraId="E0000000">
      <w:pPr>
        <w:widowControl w:val="0"/>
        <w:tabs>
          <w:tab w:leader="none" w:pos="0" w:val="left"/>
        </w:tabs>
        <w:ind/>
        <w:jc w:val="both"/>
        <w:outlineLvl w:val="0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r>
        <w:rPr>
          <w:color w:themeColor="text1" w:val="000000"/>
          <w:sz w:val="24"/>
        </w:rPr>
        <w:t xml:space="preserve"> полноты учёта выручки денежных средств;</w:t>
      </w:r>
    </w:p>
    <w:p w14:paraId="E1000000">
      <w:pPr>
        <w:widowControl w:val="0"/>
        <w:tabs>
          <w:tab w:leader="none" w:pos="0" w:val="left"/>
        </w:tabs>
        <w:ind/>
        <w:jc w:val="both"/>
        <w:outlineLvl w:val="0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</w:p>
    <w:p w14:paraId="E2000000">
      <w:pPr>
        <w:widowControl w:val="0"/>
        <w:tabs>
          <w:tab w:leader="none" w:pos="0" w:val="left"/>
        </w:tabs>
        <w:ind/>
        <w:jc w:val="both"/>
        <w:outlineLvl w:val="0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14:paraId="E3000000">
      <w:pPr>
        <w:widowControl w:val="0"/>
        <w:tabs>
          <w:tab w:leader="none" w:pos="0" w:val="left"/>
        </w:tabs>
        <w:ind/>
        <w:jc w:val="both"/>
        <w:outlineLvl w:val="0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</w:t>
      </w:r>
      <w:r>
        <w:rPr>
          <w:color w:themeColor="text1" w:val="000000"/>
          <w:sz w:val="24"/>
        </w:rPr>
        <w:t>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</w:p>
    <w:p w14:paraId="E4000000">
      <w:pPr>
        <w:widowControl w:val="0"/>
        <w:tabs>
          <w:tab w:leader="none" w:pos="0" w:val="left"/>
        </w:tabs>
        <w:ind/>
        <w:jc w:val="both"/>
        <w:outlineLvl w:val="0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предоставление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Федерации);</w:t>
      </w:r>
    </w:p>
    <w:p w14:paraId="E5000000">
      <w:pPr>
        <w:widowControl w:val="0"/>
        <w:tabs>
          <w:tab w:leader="none" w:pos="0" w:val="left"/>
        </w:tabs>
        <w:ind/>
        <w:jc w:val="both"/>
        <w:outlineLvl w:val="0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разработка форм статистической налоговой отчетности и порядка по их составлению о результатах контрольной работы налоговых органов (включая взаимодействие с правоохранительными органами), осуществления валютного контроля, проверок соблюдения законодательства о применении ККТ, проверок полноты учета выручки, проверок использования специальных банковских счетов, осуществлении государственного контроля и надзора в сфере </w:t>
      </w:r>
      <w:r>
        <w:rPr>
          <w:color w:themeColor="text1" w:val="000000"/>
          <w:sz w:val="24"/>
        </w:rPr>
        <w:t>госрегулируемых</w:t>
      </w:r>
      <w:r>
        <w:rPr>
          <w:color w:themeColor="text1" w:val="000000"/>
          <w:sz w:val="24"/>
        </w:rPr>
        <w:t xml:space="preserve"> видов деятельности, о выдаче специальных марок для маркировки табачной продукции, производимой на территории</w:t>
      </w:r>
      <w:r>
        <w:rPr>
          <w:color w:themeColor="text1" w:val="000000"/>
          <w:sz w:val="24"/>
        </w:rPr>
        <w:t xml:space="preserve"> Российской Федерации;</w:t>
      </w:r>
    </w:p>
    <w:p w14:paraId="E6000000">
      <w:pPr>
        <w:widowControl w:val="0"/>
        <w:tabs>
          <w:tab w:leader="none" w:pos="0" w:val="left"/>
        </w:tabs>
        <w:ind/>
        <w:jc w:val="both"/>
        <w:outlineLvl w:val="0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ведение в установленном порядке реестра контрольно-кассовой техники, реестра фискальных накопителей, реестра экспертных организаций;</w:t>
      </w:r>
    </w:p>
    <w:p w14:paraId="E7000000">
      <w:pPr>
        <w:widowControl w:val="0"/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выдача разрешений на обработку фискальных данных.</w:t>
      </w:r>
    </w:p>
    <w:p w14:paraId="E8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5. </w:t>
      </w:r>
      <w:r>
        <w:rPr>
          <w:color w:themeColor="text1" w:val="000000"/>
          <w:sz w:val="24"/>
        </w:rPr>
        <w:t>Старший государственный налоговый инспектор Отдела</w:t>
      </w:r>
      <w:r>
        <w:rPr>
          <w:color w:themeColor="text1" w:val="000000"/>
          <w:spacing w:val="-2"/>
          <w:sz w:val="24"/>
        </w:rPr>
        <w:t xml:space="preserve"> должен обладать следующими функциональными знаниями и умениями.</w:t>
      </w:r>
    </w:p>
    <w:p w14:paraId="E9000000">
      <w:pPr>
        <w:widowControl w:val="0"/>
        <w:ind w:firstLine="567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 xml:space="preserve">5.1. Функциональные знания </w:t>
      </w:r>
      <w:r>
        <w:rPr>
          <w:color w:themeColor="text1" w:val="000000"/>
          <w:sz w:val="24"/>
        </w:rPr>
        <w:t>старшего государственного налогового инспектора Отдела</w:t>
      </w:r>
      <w:r>
        <w:rPr>
          <w:color w:themeColor="text1" w:val="000000"/>
          <w:spacing w:val="-2"/>
          <w:sz w:val="24"/>
        </w:rPr>
        <w:t>:</w:t>
      </w:r>
    </w:p>
    <w:p w14:paraId="EA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принципы, методы, технологии и механизмы осуществления контроля (надзора);</w:t>
      </w:r>
    </w:p>
    <w:p w14:paraId="EB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виды, назначение и технологии организации проверочных процедур;</w:t>
      </w:r>
    </w:p>
    <w:p w14:paraId="EC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понятие единого реестра проверок, процедура его формирования;</w:t>
      </w:r>
    </w:p>
    <w:p w14:paraId="ED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институт предварительной проверки жалобы и иной информации, поступившей в контрольно-надзорный орган;</w:t>
      </w:r>
    </w:p>
    <w:p w14:paraId="EE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процедура организации проверки: порядок, этапы, инструменты проведения;</w:t>
      </w:r>
    </w:p>
    <w:p w14:paraId="EF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ограничения при проведении проверочных процедур;</w:t>
      </w:r>
    </w:p>
    <w:p w14:paraId="F0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меры, принимаемые по результатам проверки;</w:t>
      </w:r>
    </w:p>
    <w:p w14:paraId="F1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плановые (рейдовые) осмотры;</w:t>
      </w:r>
    </w:p>
    <w:p w14:paraId="F2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основания проведения и особенности внеплановых проверок.</w:t>
      </w:r>
    </w:p>
    <w:p w14:paraId="F3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5.2. </w:t>
      </w:r>
      <w:r>
        <w:rPr>
          <w:color w:themeColor="text1" w:val="000000"/>
          <w:spacing w:val="-2"/>
          <w:sz w:val="24"/>
        </w:rPr>
        <w:t xml:space="preserve">Функциональные умения </w:t>
      </w:r>
      <w:r>
        <w:rPr>
          <w:color w:themeColor="text1" w:val="000000"/>
          <w:sz w:val="24"/>
        </w:rPr>
        <w:t>старшего государственного налогового инспектора Отдела:</w:t>
      </w:r>
      <w:r>
        <w:rPr>
          <w:color w:themeColor="text1" w:val="000000"/>
          <w:sz w:val="24"/>
        </w:rPr>
        <w:t xml:space="preserve"> </w:t>
      </w:r>
    </w:p>
    <w:p w14:paraId="F4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проведение плановых и внеплановых документарных (камеральных) проверок (обследований);</w:t>
      </w:r>
    </w:p>
    <w:p w14:paraId="F5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осуществление контроля исполнения предписаний, решений и других распорядительных документов.</w:t>
      </w:r>
    </w:p>
    <w:p w14:paraId="F6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14:paraId="F7000000">
      <w:pPr>
        <w:tabs>
          <w:tab w:leader="none" w:pos="0" w:val="left"/>
        </w:tabs>
        <w:ind/>
        <w:contextualSpacing w:val="1"/>
        <w:jc w:val="both"/>
        <w:rPr>
          <w:sz w:val="24"/>
        </w:rPr>
      </w:pPr>
      <w:r>
        <w:rPr>
          <w:color w:themeColor="text1" w:val="000000"/>
          <w:sz w:val="24"/>
        </w:rPr>
        <w:t>- проведение плановых и внеплановых выездных проверок.</w:t>
      </w:r>
    </w:p>
    <w:p w14:paraId="F8000000">
      <w:pPr>
        <w:widowControl w:val="0"/>
        <w:ind w:firstLine="709"/>
        <w:jc w:val="both"/>
        <w:rPr>
          <w:sz w:val="24"/>
        </w:rPr>
      </w:pPr>
    </w:p>
    <w:p w14:paraId="F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Денежное </w:t>
      </w:r>
      <w:r>
        <w:rPr>
          <w:sz w:val="24"/>
        </w:rPr>
        <w:t xml:space="preserve">содержание федеральных государственных гражданских служащих ИФНС России по </w:t>
      </w:r>
      <w:r>
        <w:rPr>
          <w:sz w:val="24"/>
        </w:rPr>
        <w:t>Красноглинскому</w:t>
      </w:r>
      <w:r>
        <w:rPr>
          <w:sz w:val="24"/>
        </w:rPr>
        <w:t xml:space="preserve"> району г. Самары состоит </w:t>
      </w:r>
      <w:r>
        <w:rPr>
          <w:sz w:val="24"/>
        </w:rPr>
        <w:t>из</w:t>
      </w:r>
      <w:r>
        <w:rPr>
          <w:sz w:val="24"/>
        </w:rPr>
        <w:t>:</w:t>
      </w:r>
    </w:p>
    <w:p w14:paraId="FA000000">
      <w:pPr>
        <w:widowControl w:val="0"/>
        <w:ind/>
        <w:jc w:val="both"/>
        <w:rPr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544"/>
        <w:gridCol w:w="3402"/>
        <w:gridCol w:w="3367"/>
      </w:tblGrid>
      <w:t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0"/>
              <w:tabs>
                <w:tab w:leader="none" w:pos="0" w:val="left"/>
              </w:tabs>
              <w:ind w:firstLine="0" w:left="-108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type="dxa" w:w="3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0"/>
              <w:tabs>
                <w:tab w:leader="none" w:pos="0" w:val="left"/>
              </w:tabs>
              <w:ind w:firstLine="0" w:lef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Старший государственный налоговый инспектор</w:t>
            </w:r>
          </w:p>
        </w:tc>
      </w:tr>
      <w:tr>
        <w:trPr>
          <w:trHeight w:hRule="atLeast" w:val="1423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00000">
            <w:pPr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0"/>
              <w:ind/>
              <w:jc w:val="center"/>
              <w:rPr>
                <w:sz w:val="24"/>
              </w:rPr>
            </w:pPr>
          </w:p>
          <w:p w14:paraId="0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4511 руб.</w:t>
            </w:r>
          </w:p>
        </w:tc>
        <w:tc>
          <w:tcPr>
            <w:tcW w:type="dxa" w:w="3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</w:p>
          <w:p w14:paraId="0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5075 руб.</w:t>
            </w:r>
          </w:p>
        </w:tc>
      </w:tr>
      <w:t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rPr>
                <w:sz w:val="24"/>
              </w:rPr>
            </w:pPr>
            <w:r>
              <w:rPr>
                <w:sz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1319 - 1413 руб.</w:t>
            </w:r>
          </w:p>
        </w:tc>
        <w:tc>
          <w:tcPr>
            <w:tcW w:type="dxa" w:w="3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1319 - 1694 руб.</w:t>
            </w:r>
          </w:p>
        </w:tc>
      </w:tr>
      <w:tr>
        <w:trPr>
          <w:trHeight w:hRule="atLeast" w:val="70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за </w:t>
            </w:r>
            <w:r>
              <w:rPr>
                <w:sz w:val="24"/>
              </w:rPr>
              <w:t>выслугу лет  на государственной гражданской службе Российской Федерации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0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должностного </w:t>
            </w:r>
          </w:p>
          <w:p w14:paraId="0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  <w:tc>
          <w:tcPr>
            <w:tcW w:type="dxa" w:w="3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до 30% </w:t>
            </w:r>
          </w:p>
          <w:p w14:paraId="0B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должностного </w:t>
            </w:r>
          </w:p>
          <w:p w14:paraId="0C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оклада</w:t>
            </w:r>
          </w:p>
        </w:tc>
      </w:tr>
      <w:t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60-90%</w:t>
            </w:r>
          </w:p>
          <w:p w14:paraId="0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должностного </w:t>
            </w:r>
          </w:p>
          <w:p w14:paraId="1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  <w:tc>
          <w:tcPr>
            <w:tcW w:type="dxa" w:w="3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60-90%</w:t>
            </w:r>
          </w:p>
          <w:p w14:paraId="12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должностного </w:t>
            </w:r>
          </w:p>
          <w:p w14:paraId="13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оклада</w:t>
            </w:r>
          </w:p>
        </w:tc>
      </w:tr>
      <w:t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10000">
            <w:pPr>
              <w:rPr>
                <w:sz w:val="24"/>
              </w:rPr>
            </w:pPr>
            <w:r>
              <w:rPr>
                <w:sz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3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spacing w:line="240" w:lineRule="exact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 должностного оклада</w:t>
            </w:r>
          </w:p>
        </w:tc>
        <w:tc>
          <w:tcPr>
            <w:tcW w:type="dxa" w:w="3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spacing w:line="240" w:lineRule="exact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размере должностного оклада</w:t>
            </w:r>
          </w:p>
        </w:tc>
      </w:tr>
      <w:t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10000">
            <w:pPr>
              <w:rPr>
                <w:sz w:val="24"/>
              </w:rPr>
            </w:pPr>
            <w:r>
              <w:rPr>
                <w:sz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ind/>
              <w:jc w:val="center"/>
              <w:rPr>
                <w:sz w:val="24"/>
              </w:rPr>
            </w:pPr>
          </w:p>
          <w:p w14:paraId="1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  <w:tc>
          <w:tcPr>
            <w:tcW w:type="dxa" w:w="3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spacing w:line="240" w:lineRule="exact"/>
              <w:ind/>
              <w:jc w:val="center"/>
              <w:rPr>
                <w:color w:themeColor="text1" w:val="000000"/>
                <w:sz w:val="24"/>
              </w:rPr>
            </w:pPr>
          </w:p>
          <w:p w14:paraId="1E010000">
            <w:pPr>
              <w:spacing w:line="240" w:lineRule="exact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10000">
            <w:pPr>
              <w:rPr>
                <w:sz w:val="24"/>
              </w:rPr>
            </w:pPr>
            <w:r>
              <w:rPr>
                <w:sz w:val="24"/>
              </w:rPr>
              <w:t>Материальной помощи к отпуску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3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spacing w:line="240" w:lineRule="exact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3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spacing w:line="240" w:lineRule="exact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25010000">
      <w:pPr>
        <w:pStyle w:val="Style_6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26010000">
      <w:pPr>
        <w:pStyle w:val="Style_6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Должностные обязанности</w:t>
      </w:r>
      <w:r>
        <w:rPr>
          <w:rFonts w:ascii="Times New Roman" w:hAnsi="Times New Roman"/>
          <w:sz w:val="24"/>
        </w:rPr>
        <w:t>, права и ответственность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27010000">
      <w:pPr>
        <w:pStyle w:val="Style_6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Показатели эффективности результативности профессиональной служебной деятельности</w:t>
      </w:r>
    </w:p>
    <w:p w14:paraId="28010000">
      <w:pPr>
        <w:pStyle w:val="Style_6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28"/>
        <w:gridCol w:w="5627"/>
        <w:gridCol w:w="2658"/>
      </w:tblGrid>
      <w:tr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отдела, вакантная должность</w:t>
            </w:r>
          </w:p>
        </w:tc>
        <w:tc>
          <w:tcPr>
            <w:tcW w:type="dxa" w:w="5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widowControl w:val="0"/>
              <w:ind/>
              <w:jc w:val="center"/>
              <w:rPr>
                <w:sz w:val="24"/>
              </w:rPr>
            </w:pPr>
          </w:p>
          <w:p w14:paraId="2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олжностны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 обязанност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, прав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 и ответственност</w:t>
            </w:r>
            <w:r>
              <w:rPr>
                <w:sz w:val="24"/>
              </w:rPr>
              <w:t>ь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pStyle w:val="Style_6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 эффективности результативности профессиональной служебной деятельности</w:t>
            </w:r>
          </w:p>
        </w:tc>
      </w:tr>
      <w:tr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правового обеспечения государственной регистрации № 1,</w:t>
            </w:r>
          </w:p>
          <w:p w14:paraId="2E010000">
            <w:pPr>
              <w:widowControl w:val="0"/>
              <w:ind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type="dxa" w:w="5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0"/>
              <w:ind w:firstLine="709"/>
              <w:jc w:val="both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В целях реализации задач и функций, возложенных на Отдел, государственный налоговый инспектор Отдела</w:t>
            </w:r>
            <w:r>
              <w:rPr>
                <w:color w:val="C00000"/>
                <w:sz w:val="24"/>
              </w:rPr>
              <w:t xml:space="preserve"> </w:t>
            </w:r>
            <w:r>
              <w:rPr>
                <w:color w:themeColor="text1" w:val="000000"/>
                <w:sz w:val="24"/>
              </w:rPr>
              <w:t>обязан:</w:t>
            </w:r>
          </w:p>
          <w:p w14:paraId="30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обеспечивать выполнение плана работ отдела в пределах своей компетенции; </w:t>
            </w:r>
          </w:p>
          <w:p w14:paraId="31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выполнять поручения руководителя, заместителей руководителей Инспекции, начальника отдела;</w:t>
            </w:r>
          </w:p>
          <w:p w14:paraId="32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обеспечивать выполнение работы по государственной регистрации юридических лиц, индивидуальных предпринимателей и внесению их в ЕГРЮЛ, ЕГРИП;</w:t>
            </w:r>
          </w:p>
          <w:p w14:paraId="33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обеспечивать надлежащее и качественное представление интересов Инспекции в судах по вопросам, связанным с реализацией полномочий в сфере государственных функций и государственных услуг по жалобам;</w:t>
            </w:r>
          </w:p>
          <w:p w14:paraId="34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обеспечивать своевременное и качественное исполнение деятельности в рамках досудебного урегулирования споров по жалобам заинтересованных лиц;</w:t>
            </w:r>
          </w:p>
          <w:p w14:paraId="35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предпринимателей;  </w:t>
            </w:r>
          </w:p>
          <w:p w14:paraId="36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14:paraId="37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14:paraId="38010000">
            <w:pPr>
              <w:pStyle w:val="Style_8"/>
              <w:spacing w:line="240" w:lineRule="auto"/>
              <w:ind w:firstLine="0"/>
            </w:pPr>
            <w:r>
              <w:t>- 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14:paraId="39010000">
            <w:pPr>
              <w:pStyle w:val="Style_8"/>
              <w:spacing w:line="240" w:lineRule="auto"/>
              <w:ind w:firstLine="0"/>
            </w:pPr>
            <w:r>
              <w:t>- осуществлять работу в установленном порядке по делопроизводству, хранению и сдачу в архив документов отдела;</w:t>
            </w:r>
          </w:p>
          <w:p w14:paraId="3A010000">
            <w:pPr>
              <w:pStyle w:val="Style_8"/>
              <w:spacing w:line="240" w:lineRule="auto"/>
              <w:ind w:firstLine="0"/>
            </w:pPr>
            <w:r>
              <w:t>- 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14:paraId="3B010000">
            <w:pPr>
              <w:pStyle w:val="Style_8"/>
              <w:spacing w:line="240" w:lineRule="auto"/>
              <w:ind w:firstLine="0"/>
            </w:pPr>
            <w:r>
              <w:t>- с</w:t>
            </w:r>
            <w: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14:paraId="3C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выполнять требования Инструкции пользователя по работе с услугой удаленного доступа к ФИР и сервисами, сопровождаемыми ФКУ «Налог-Сервис» ФНС России;</w:t>
            </w:r>
          </w:p>
          <w:p w14:paraId="3D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14:paraId="3E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в случае увольнения, перевода, отстранения от исполнения возложенных обязанностей передать ключевые документы и все носители </w:t>
            </w:r>
            <w:r>
              <w:rPr>
                <w:sz w:val="24"/>
              </w:rPr>
              <w:t>конфиденциальной информации;</w:t>
            </w:r>
          </w:p>
          <w:p w14:paraId="3F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при утрате удостоверений, ключей от помещений, хранилищ, личных печатей, электронных пропусков, других документов и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 немедленно сообщать начальнику отдела и в отдел кадров и безопасности служебной запиской.</w:t>
            </w:r>
          </w:p>
          <w:p w14:paraId="40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Осуществлять внутренний контроль деятельности по технологическим процессам ФНС России в соответствии с утвержденными картами внутреннего контроля в рамках исполнения должностных обязанностей. </w:t>
            </w:r>
          </w:p>
          <w:p w14:paraId="4101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Объектом внутреннего контроля является деятельность ФНС России, ее территориальных органов и Организаций, их структурных подразделений, филиалов, должностных лиц по выполнению ими технологических процессов ФНС России (либо операций технологических процессов ФНС России).</w:t>
            </w:r>
          </w:p>
          <w:p w14:paraId="4201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К методам внутреннего контроля относятся:</w:t>
            </w:r>
          </w:p>
          <w:p w14:paraId="4301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самоконтроль выполняемых должностным лицом действий; </w:t>
            </w:r>
          </w:p>
          <w:p w14:paraId="4401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      </w:r>
          </w:p>
          <w:p w14:paraId="4501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Перечень выполняемых операций технологического процесса ФНС России:</w:t>
            </w:r>
          </w:p>
          <w:p w14:paraId="46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Проведение проверки достоверности включения сведений в ЕГРЮЛ;</w:t>
            </w:r>
          </w:p>
          <w:p w14:paraId="47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Проверка сведений о заинтересованном лице (заявителе) представившем документы о недостоверности;</w:t>
            </w:r>
          </w:p>
          <w:p w14:paraId="48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Внесение в ЕГРЮЛ записи о недостоверности сведений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ЮЛ</w:t>
            </w:r>
            <w:r>
              <w:rPr>
                <w:sz w:val="24"/>
              </w:rPr>
              <w:t xml:space="preserve"> или принятие решения об отказе во внесении такой записи в отношении сведений, по которым истек срок исправления недостоверных данных или получения документов, подтверждающих их достоверность;</w:t>
            </w:r>
          </w:p>
          <w:p w14:paraId="49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Осуществление </w:t>
            </w:r>
            <w:r>
              <w:rPr>
                <w:sz w:val="24"/>
              </w:rPr>
              <w:t>контроля  за</w:t>
            </w:r>
            <w:r>
              <w:rPr>
                <w:sz w:val="24"/>
              </w:rPr>
              <w:t xml:space="preserve"> качеством рассмотрения дел и своевременному внесению результатов по искам;</w:t>
            </w:r>
          </w:p>
          <w:p w14:paraId="4A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14:paraId="4B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Включение </w:t>
            </w:r>
            <w:r>
              <w:rPr>
                <w:sz w:val="24"/>
              </w:rPr>
              <w:t>в заключение по жалобе обоснованной позиции налогового органа по каждому доводу заявителя со ссылкой на имеющиеся у налогового органа</w:t>
            </w:r>
            <w:r>
              <w:rPr>
                <w:sz w:val="24"/>
              </w:rPr>
              <w:t xml:space="preserve"> документы, а также на сложившуюся </w:t>
            </w:r>
            <w:r>
              <w:rPr>
                <w:sz w:val="24"/>
              </w:rPr>
              <w:t>судебную практику;</w:t>
            </w:r>
          </w:p>
          <w:p w14:paraId="4C010000">
            <w:pPr>
              <w:pStyle w:val="Style_4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Составление протокола  об административных правонарушениях;</w:t>
            </w:r>
          </w:p>
          <w:p w14:paraId="4D01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Вынесения постановления об административном правонарушении;</w:t>
            </w:r>
          </w:p>
          <w:p w14:paraId="4E01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Подготовка и оформление ответов по заявлениям и жалобам организаций и граждан;</w:t>
            </w:r>
          </w:p>
          <w:p w14:paraId="4F01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Оформление исходящих и внутренних документов;</w:t>
            </w:r>
          </w:p>
          <w:p w14:paraId="5001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Отправка (рассылка) исходящих и внутренних документов.</w:t>
            </w:r>
          </w:p>
          <w:p w14:paraId="51010000">
            <w:pPr>
              <w:pStyle w:val="Style_9"/>
              <w:tabs>
                <w:tab w:leader="none" w:pos="0" w:val="left"/>
              </w:tabs>
              <w:ind w:firstLine="567" w:left="0"/>
              <w:rPr>
                <w:sz w:val="24"/>
              </w:rPr>
            </w:pPr>
            <w:r>
              <w:rPr>
                <w:sz w:val="24"/>
              </w:rPr>
              <w:t xml:space="preserve">В целях исполнения возложенных должностных обязанностей государственный налоговый инспектор Отдела имеет право: </w:t>
            </w:r>
          </w:p>
          <w:p w14:paraId="52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14:paraId="53010000">
            <w:pPr>
              <w:pStyle w:val="Style_8"/>
              <w:spacing w:line="240" w:lineRule="auto"/>
              <w:ind w:firstLine="0"/>
            </w:pPr>
            <w:r>
              <w:t>- вносить на рассмотрение начальника отдела или руководства инспекции предложения по улучшению работы отдела;</w:t>
            </w:r>
          </w:p>
          <w:p w14:paraId="54010000">
            <w:pPr>
              <w:pStyle w:val="Style_8"/>
              <w:spacing w:line="240" w:lineRule="auto"/>
              <w:ind w:firstLine="0"/>
            </w:pPr>
            <w:r>
              <w:t>- 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14:paraId="55010000">
            <w:pPr>
              <w:pStyle w:val="Style_8"/>
              <w:spacing w:line="240" w:lineRule="auto"/>
              <w:ind w:firstLine="0"/>
            </w:pPr>
            <w:r>
              <w:t>- работать с документами, имеющими гриф "Для служебного пользования";</w:t>
            </w:r>
          </w:p>
          <w:p w14:paraId="56010000">
            <w:pPr>
              <w:pStyle w:val="Style_8"/>
              <w:spacing w:line="240" w:lineRule="auto"/>
              <w:ind w:firstLine="0"/>
            </w:pPr>
            <w:r>
              <w:t>- принимать решения в пределах своей компетентности;</w:t>
            </w:r>
          </w:p>
          <w:p w14:paraId="57010000">
            <w:pPr>
              <w:pStyle w:val="Style_8"/>
              <w:spacing w:line="240" w:lineRule="auto"/>
              <w:ind w:firstLine="0"/>
            </w:pPr>
            <w:r>
              <w:t>- взаимодействовать с отделами и сотрудниками Инспекции по курируемым вопросам;</w:t>
            </w:r>
          </w:p>
          <w:p w14:paraId="58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п</w:t>
            </w:r>
            <w:r>
              <w:rPr>
                <w:sz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14:paraId="59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работать с сетью Интернет;</w:t>
            </w:r>
          </w:p>
          <w:p w14:paraId="5A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работать со средствами криптографической защиты информации (далее – СКЗИ)</w:t>
            </w:r>
            <w:r>
              <w:rPr>
                <w:sz w:val="24"/>
              </w:rPr>
              <w:t>.</w:t>
            </w:r>
          </w:p>
          <w:p w14:paraId="5B01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инспекции  Федеральной налоговой службы по </w:t>
            </w:r>
            <w:r>
              <w:rPr>
                <w:sz w:val="24"/>
              </w:rPr>
              <w:t>Красноглинскому</w:t>
            </w:r>
            <w:r>
              <w:rPr>
                <w:sz w:val="24"/>
              </w:rPr>
              <w:t xml:space="preserve"> району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.С</w:t>
            </w:r>
            <w:r>
              <w:rPr>
                <w:sz w:val="24"/>
              </w:rPr>
              <w:t>амары</w:t>
            </w:r>
            <w:r>
              <w:rPr>
                <w:sz w:val="24"/>
              </w:rPr>
              <w:t xml:space="preserve">, утвержденным руководителем УФНС России по Самарской области « 11 » июня 2015г., положением </w:t>
            </w:r>
            <w:r>
              <w:rPr>
                <w:sz w:val="24"/>
              </w:rPr>
              <w:t>об отделе правового обеспечения государственной регистрации,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14:paraId="5C01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 Отдела</w:t>
            </w:r>
            <w:r>
              <w:rPr>
                <w:color w:val="C00000"/>
                <w:sz w:val="24"/>
              </w:rPr>
              <w:t xml:space="preserve"> </w:t>
            </w:r>
            <w:r>
              <w:rPr>
                <w:sz w:val="24"/>
              </w:rPr>
      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widowControl w:val="0"/>
              <w:ind w:firstLine="317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14:paraId="5E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выполняемому объему работы и интенсивности труда, способности сохранять высокую работоспособность в экстремальных условиях, соблюдению </w:t>
            </w:r>
            <w:r>
              <w:rPr>
                <w:sz w:val="24"/>
              </w:rPr>
              <w:t>служебной дисциплины;</w:t>
            </w:r>
          </w:p>
          <w:p w14:paraId="5F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своевременности и оперативности выполнения поручений;</w:t>
            </w:r>
          </w:p>
          <w:p w14:paraId="60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14:paraId="61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14:paraId="62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14:paraId="63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</w:t>
            </w:r>
            <w:r>
              <w:rPr>
                <w:sz w:val="24"/>
              </w:rPr>
              <w:t>новым условиям и требованиям;</w:t>
            </w:r>
          </w:p>
          <w:p w14:paraId="64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осознанию ответственности за последствия своих действий.</w:t>
            </w:r>
          </w:p>
        </w:tc>
      </w:tr>
      <w:tr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widowControl w:val="0"/>
              <w:ind/>
              <w:jc w:val="both"/>
              <w:rPr>
                <w:color w:val="FF0000"/>
                <w:sz w:val="24"/>
              </w:rPr>
            </w:pPr>
            <w:r>
              <w:rPr>
                <w:color w:themeColor="text1" w:val="000000"/>
                <w:sz w:val="24"/>
              </w:rPr>
              <w:t>Отдел выездных проверок, старший государственный налоговый инспектор</w:t>
            </w:r>
          </w:p>
        </w:tc>
        <w:tc>
          <w:tcPr>
            <w:tcW w:type="dxa" w:w="5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widowControl w:val="0"/>
              <w:ind w:firstLine="709"/>
              <w:jc w:val="both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 </w:t>
            </w:r>
            <w:r>
              <w:rPr>
                <w:color w:themeColor="text1" w:val="000000"/>
                <w:sz w:val="24"/>
              </w:rPr>
              <w:t>Основные права и обязанности старшего 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      </w:r>
          </w:p>
          <w:p w14:paraId="67010000">
            <w:pPr>
              <w:widowControl w:val="0"/>
              <w:ind w:firstLine="709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Старший 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инспекции Федеральной налоговой службы по </w:t>
            </w:r>
            <w:r>
              <w:rPr>
                <w:color w:themeColor="text1" w:val="000000"/>
                <w:sz w:val="24"/>
              </w:rPr>
              <w:t>Красноглинскому</w:t>
            </w:r>
            <w:r>
              <w:rPr>
                <w:color w:themeColor="text1" w:val="000000"/>
                <w:sz w:val="24"/>
              </w:rPr>
              <w:t xml:space="preserve"> району г. Самары, утвержденным руководителем управления ФНС России по Самарской области, положением об отделе выездных проверок, приказами (распоряжениями) ФНС России, приказами</w:t>
            </w:r>
            <w:r>
              <w:rPr>
                <w:color w:themeColor="text1" w:val="000000"/>
                <w:sz w:val="24"/>
              </w:rPr>
              <w:t xml:space="preserve"> управления ФНС России по Самарской области (далее - управление), приказами инспекции, поручениями руководства инспекции.</w:t>
            </w:r>
          </w:p>
          <w:p w14:paraId="68010000">
            <w:pPr>
              <w:spacing w:line="264" w:lineRule="auto"/>
              <w:ind w:firstLine="54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Старший государственный налоговый инспектор отдела обязан:</w:t>
            </w:r>
          </w:p>
          <w:p w14:paraId="69010000">
            <w:pPr>
              <w:tabs>
                <w:tab w:leader="none" w:pos="1080" w:val="left"/>
                <w:tab w:leader="none" w:pos="2062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14:paraId="6A010000">
            <w:pPr>
              <w:tabs>
                <w:tab w:leader="none" w:pos="1080" w:val="left"/>
                <w:tab w:leader="none" w:pos="2062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14:paraId="6B010000">
            <w:pPr>
              <w:tabs>
                <w:tab w:leader="none" w:pos="1080" w:val="left"/>
                <w:tab w:leader="none" w:pos="2062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соблюдать единые требования работы с документами, в том числе с использованием технических средств;</w:t>
            </w:r>
          </w:p>
          <w:p w14:paraId="6C010000">
            <w:pPr>
              <w:tabs>
                <w:tab w:leader="none" w:pos="1080" w:val="left"/>
                <w:tab w:leader="none" w:pos="2062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составлять отчетность по контрольной работе;</w:t>
            </w:r>
          </w:p>
          <w:p w14:paraId="6D010000">
            <w:pPr>
              <w:tabs>
                <w:tab w:leader="none" w:pos="1080" w:val="left"/>
                <w:tab w:leader="none" w:pos="2062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организации контрольной работы по соблюдению </w:t>
            </w:r>
            <w:r>
              <w:rPr>
                <w:color w:themeColor="text1" w:val="000000"/>
                <w:spacing w:val="3"/>
                <w:sz w:val="24"/>
              </w:rPr>
              <w:t xml:space="preserve">законодательства РФ о применении ККТ, </w:t>
            </w:r>
            <w:r>
              <w:rPr>
                <w:color w:themeColor="text1" w:val="000000"/>
                <w:spacing w:val="5"/>
                <w:sz w:val="24"/>
              </w:rPr>
              <w:t xml:space="preserve">по </w:t>
            </w:r>
            <w:r>
              <w:rPr>
                <w:color w:themeColor="text1" w:val="000000"/>
                <w:spacing w:val="5"/>
                <w:sz w:val="24"/>
              </w:rPr>
              <w:t xml:space="preserve">правильности исчисления, </w:t>
            </w:r>
            <w:r>
              <w:rPr>
                <w:color w:themeColor="text1" w:val="000000"/>
                <w:sz w:val="24"/>
              </w:rPr>
              <w:t xml:space="preserve">полнотой и своевременности оприходования выручки, полученной с применением ККТ, </w:t>
            </w:r>
            <w:r>
              <w:rPr>
                <w:color w:themeColor="text1" w:val="000000"/>
                <w:spacing w:val="4"/>
                <w:sz w:val="24"/>
              </w:rPr>
              <w:t xml:space="preserve">проверок </w:t>
            </w:r>
            <w:r>
              <w:rPr>
                <w:color w:themeColor="text1" w:val="000000"/>
                <w:spacing w:val="1"/>
                <w:sz w:val="24"/>
              </w:rPr>
              <w:t xml:space="preserve">по </w:t>
            </w:r>
            <w:r>
              <w:rPr>
                <w:color w:themeColor="text1" w:val="000000"/>
                <w:spacing w:val="1"/>
                <w:sz w:val="24"/>
              </w:rPr>
              <w:t>контролю за</w:t>
            </w:r>
            <w:r>
              <w:rPr>
                <w:color w:themeColor="text1" w:val="000000"/>
                <w:spacing w:val="1"/>
                <w:sz w:val="24"/>
              </w:rPr>
              <w:t xml:space="preserve"> проведением</w:t>
            </w:r>
            <w:r>
              <w:rPr>
                <w:color w:themeColor="text1" w:val="000000"/>
                <w:sz w:val="24"/>
              </w:rPr>
              <w:t xml:space="preserve"> всероссийских негосударственных и стимулирующих лотерей в соответствии с Федеральным законом от 11.11.2003 № 138-ФЗ «О лотереях», проверок в сфере производства и оборота табачной продукции</w:t>
            </w:r>
          </w:p>
          <w:p w14:paraId="6E010000">
            <w:pPr>
              <w:tabs>
                <w:tab w:leader="none" w:pos="1080" w:val="left"/>
                <w:tab w:leader="none" w:pos="2062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организовывать работу по истребованию документов в соответствии со ст.93.1 НК РФ, регламентом организации работы налоговых органов при истребовании документов (информации) о налогоплательщике, утвержденным приказом ФНС России от 22.03.2007 №ММ-4-06/12дсп, учет полученных документов в системе ЭОД, подготавливать ответы на запросы инспекций-инициаторов;</w:t>
            </w:r>
          </w:p>
          <w:p w14:paraId="6F010000">
            <w:pPr>
              <w:tabs>
                <w:tab w:leader="none" w:pos="1080" w:val="left"/>
                <w:tab w:leader="none" w:pos="2062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выполнять другие поручения начальника отдела, связанные с его профессиональной деятельностью,</w:t>
            </w:r>
          </w:p>
          <w:p w14:paraId="70010000">
            <w:pPr>
              <w:tabs>
                <w:tab w:leader="none" w:pos="180" w:val="left"/>
              </w:tabs>
              <w:spacing w:line="264" w:lineRule="auto"/>
              <w:ind w:hanging="180" w:left="18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выполнять другие поручения начальника отдела, связанные с его профессиона</w:t>
            </w:r>
            <w:bookmarkStart w:id="1" w:name="_GoBack"/>
            <w:bookmarkEnd w:id="1"/>
            <w:r>
              <w:rPr>
                <w:color w:themeColor="text1" w:val="000000"/>
                <w:sz w:val="24"/>
              </w:rPr>
              <w:t>льной деятельностью.</w:t>
            </w:r>
          </w:p>
          <w:p w14:paraId="71010000">
            <w:pPr>
              <w:spacing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Осуществляет:</w:t>
            </w:r>
          </w:p>
          <w:p w14:paraId="72010000">
            <w:pPr>
              <w:spacing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Контроль за</w:t>
            </w:r>
            <w:r>
              <w:rPr>
                <w:color w:themeColor="text1" w:val="000000"/>
                <w:sz w:val="24"/>
              </w:rPr>
              <w:t xml:space="preserve"> соблюдением налогового законодательства организациями, правильностью</w:t>
            </w:r>
          </w:p>
          <w:p w14:paraId="73010000">
            <w:pPr>
              <w:spacing w:line="264" w:lineRule="auto"/>
              <w:ind w:firstLine="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 на местах в пределах их компетенции; </w:t>
            </w:r>
          </w:p>
          <w:p w14:paraId="74010000">
            <w:pPr>
              <w:numPr>
                <w:ilvl w:val="0"/>
                <w:numId w:val="1"/>
              </w:numPr>
              <w:tabs>
                <w:tab w:leader="none" w:pos="180" w:val="left"/>
                <w:tab w:leader="none" w:pos="3052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Подготовку решения о проведении выездной налоговой проверки;</w:t>
            </w:r>
          </w:p>
          <w:p w14:paraId="75010000">
            <w:pPr>
              <w:numPr>
                <w:ilvl w:val="0"/>
                <w:numId w:val="1"/>
              </w:numPr>
              <w:tabs>
                <w:tab w:leader="none" w:pos="180" w:val="lef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Приостановление и возобновление течения срока проведения проверки;</w:t>
            </w:r>
          </w:p>
          <w:p w14:paraId="76010000">
            <w:pPr>
              <w:numPr>
                <w:ilvl w:val="0"/>
                <w:numId w:val="1"/>
              </w:numPr>
              <w:tabs>
                <w:tab w:leader="none" w:pos="180" w:val="left"/>
                <w:tab w:leader="none" w:pos="3052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Вручение налогоплательщику Решения о проведении выездной налоговой проверки;</w:t>
            </w:r>
          </w:p>
          <w:p w14:paraId="77010000">
            <w:pPr>
              <w:numPr>
                <w:ilvl w:val="0"/>
                <w:numId w:val="1"/>
              </w:numPr>
              <w:tabs>
                <w:tab w:leader="none" w:pos="180" w:val="left"/>
                <w:tab w:leader="none" w:pos="3052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Вручение Требования о представлении документов; </w:t>
            </w:r>
          </w:p>
          <w:p w14:paraId="78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Проведение проверки учетной документации налогоплательщика;</w:t>
            </w:r>
          </w:p>
          <w:p w14:paraId="79010000">
            <w:pPr>
              <w:numPr>
                <w:ilvl w:val="0"/>
                <w:numId w:val="1"/>
              </w:numPr>
              <w:tabs>
                <w:tab w:leader="none" w:pos="180" w:val="lef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Качественное проведение мероприятий налогового контроля по сбору доказательной </w:t>
            </w:r>
            <w:r>
              <w:rPr>
                <w:color w:themeColor="text1" w:val="000000"/>
                <w:sz w:val="24"/>
              </w:rPr>
              <w:t>базы;</w:t>
            </w:r>
          </w:p>
          <w:p w14:paraId="7A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Использование информационных ресурсов базы удаленного доступа;</w:t>
            </w:r>
          </w:p>
          <w:p w14:paraId="7B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Проведение выемки документов и предметов. Осмотр используемых для осуществления предпринимательской деятельности территорий и помещений налогоплательщика; </w:t>
            </w:r>
          </w:p>
          <w:p w14:paraId="7C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Инвентаризацию имущества налогоплательщика;</w:t>
            </w:r>
          </w:p>
          <w:p w14:paraId="7D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Организацию встречных проверок; </w:t>
            </w:r>
          </w:p>
          <w:p w14:paraId="7E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Подготовку материалов для проведения экспертизы; </w:t>
            </w:r>
          </w:p>
          <w:p w14:paraId="7F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Вызов свидетелей, привлечение специалистов, переводчиков, понятых для участия в выездной налоговой проверке; </w:t>
            </w:r>
          </w:p>
          <w:p w14:paraId="80010000">
            <w:pPr>
              <w:numPr>
                <w:ilvl w:val="0"/>
                <w:numId w:val="1"/>
              </w:numPr>
              <w:tabs>
                <w:tab w:leader="none" w:pos="180" w:val="lef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Истребование информации у банков о проверяемом лице;</w:t>
            </w:r>
          </w:p>
          <w:p w14:paraId="81010000">
            <w:pPr>
              <w:numPr>
                <w:ilvl w:val="0"/>
                <w:numId w:val="1"/>
              </w:numPr>
              <w:tabs>
                <w:tab w:leader="none" w:pos="180" w:val="lef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Подготовку проекта Акта выездной налоговой проверки и передача его в юридический отдел для юридического заключения на проект Акта выездной налоговой проверки;</w:t>
            </w:r>
          </w:p>
          <w:p w14:paraId="82010000">
            <w:pPr>
              <w:numPr>
                <w:ilvl w:val="0"/>
                <w:numId w:val="1"/>
              </w:numPr>
              <w:tabs>
                <w:tab w:leader="none" w:pos="180" w:val="lef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Подготовку и вручение налогоплательщику справки о проведенной проверке по согласованию с начальником отдела; </w:t>
            </w:r>
          </w:p>
          <w:p w14:paraId="83010000">
            <w:pPr>
              <w:numPr>
                <w:ilvl w:val="0"/>
                <w:numId w:val="1"/>
              </w:numPr>
              <w:tabs>
                <w:tab w:leader="none" w:pos="180" w:val="lef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Составление акта налоговой проверки;</w:t>
            </w:r>
          </w:p>
          <w:p w14:paraId="84010000">
            <w:pPr>
              <w:numPr>
                <w:ilvl w:val="0"/>
                <w:numId w:val="1"/>
              </w:numPr>
              <w:tabs>
                <w:tab w:leader="none" w:pos="180" w:val="lef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Отчет о ходе проведения выездной налоговой проверки 1 раз в 15 дней;</w:t>
            </w:r>
          </w:p>
          <w:p w14:paraId="85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Участие в рассмотрении представленных налогоплательщиками возражений  (объяснений) по актам выездных налоговых проверок; </w:t>
            </w:r>
          </w:p>
          <w:p w14:paraId="86010000">
            <w:pPr>
              <w:numPr>
                <w:ilvl w:val="0"/>
                <w:numId w:val="1"/>
              </w:numPr>
              <w:tabs>
                <w:tab w:leader="none" w:pos="180" w:val="lef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Вручение налогоплательщику Уведомления о вызове налогоплательщика для рассмотрения результатов выездной налоговой проверки, результатов дополнительных мероприятий налогового контроля и принятия решения по Акту выездной налоговой проверки;</w:t>
            </w:r>
          </w:p>
          <w:p w14:paraId="87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Подготовку материалов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 </w:t>
            </w:r>
            <w:r>
              <w:rPr>
                <w:color w:themeColor="text1" w:val="000000"/>
                <w:sz w:val="24"/>
              </w:rPr>
              <w:t xml:space="preserve">плательщиками сбора или налоговыми агентами; </w:t>
            </w:r>
          </w:p>
          <w:p w14:paraId="88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Подготовку и согласование проектов решений по результатам проверок; </w:t>
            </w:r>
          </w:p>
          <w:p w14:paraId="89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Вручение (отправка) решений налогоплательщикам и (или) лицам, совершившим нарушения законодательства о налогах и сборах; </w:t>
            </w:r>
          </w:p>
          <w:p w14:paraId="8A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Участие в производстве по делам об административных правонарушениях (составление протоколов об административных правонарушениях); </w:t>
            </w:r>
          </w:p>
          <w:p w14:paraId="8B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Подготовку и вручение налогоплательщику Решения о принятии обеспечительных мер.              </w:t>
            </w:r>
          </w:p>
          <w:p w14:paraId="8C010000">
            <w:pPr>
              <w:numPr>
                <w:ilvl w:val="0"/>
                <w:numId w:val="1"/>
              </w:numPr>
              <w:tabs>
                <w:tab w:leader="none" w:pos="180" w:val="lef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В обеспечение исполнения </w:t>
            </w:r>
            <w:r>
              <w:rPr>
                <w:color w:themeColor="text1" w:val="000000"/>
                <w:sz w:val="24"/>
              </w:rPr>
              <w:t>Решения о принятии обеспечительных мер, п</w:t>
            </w:r>
            <w:r>
              <w:rPr>
                <w:color w:themeColor="text1" w:val="000000"/>
                <w:sz w:val="24"/>
              </w:rPr>
              <w:t>одготовка Решения и вручение налогоплательщику Решения о приостановлении операций по счетам налогоплательщика в банке.</w:t>
            </w:r>
          </w:p>
          <w:p w14:paraId="8D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Согласование с правовым отделом материалов по результатам выездной налоговой проверки, направляемых в органы внутренних дел для решения вопроса о возбуждении уголовного дела.</w:t>
            </w:r>
          </w:p>
          <w:p w14:paraId="8E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Использование федеральных информационных ресурсов, сопровождаемых МИ ФНС России по ЦОД.</w:t>
            </w:r>
          </w:p>
          <w:p w14:paraId="8F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Осуществлять направление  материалов выездной налоговой проверки в соответствии с п. 3 ст. 32 Налогового Кодекса РФ в органы внутренних дел для решения вопроса о возбуждении уголовного дела.</w:t>
            </w:r>
          </w:p>
          <w:p w14:paraId="90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Оказание практической помощи сотрудникам отдела без опыта работы;</w:t>
            </w:r>
          </w:p>
          <w:p w14:paraId="91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</w:t>
            </w:r>
            <w:r>
              <w:rPr>
                <w:color w:themeColor="text1" w:val="000000"/>
                <w:sz w:val="24"/>
              </w:rPr>
              <w:t xml:space="preserve"> Осуществлять внутренний контроль деятельности по технологическим процессам ФНС России (коды): 103.06.12.00.0010, 103.06.10.00.0060, 103.06.09.00.0020, 103.06.09.00.0030, 103.06.01.11.0020, 103.06.09.00.0010, 103.06.09.00.0090, 103.06.10.00.0030, 111.02.00.00.0040, 111.02.00.0103.06.10.00.0080 0.0010, 103.14.00.00.0010, 103.06.22.00.0010, 103.06.14.00.0010, 103.06.10.00.0090, 103.06.10.00.0070, 103.06.10.00.0060, 103.06.10.00.0050, 103.06.10.00.0040, </w:t>
            </w:r>
            <w:r>
              <w:rPr>
                <w:color w:themeColor="text1" w:val="000000"/>
                <w:sz w:val="24"/>
              </w:rPr>
              <w:t>103.06.09.00.0080, 103.06.09.00.0050, 103.06.09.00.0040</w:t>
            </w:r>
          </w:p>
          <w:p w14:paraId="92010000">
            <w:pPr>
              <w:ind w:firstLine="567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Объектом внутреннего контроля является деятельность территориальных органов ФНС России, их структурных подразделений, должностных лиц по выполнению ими технологических процессов ФНС России (либо операций технологических процессов ФНС России).</w:t>
            </w:r>
          </w:p>
          <w:p w14:paraId="93010000">
            <w:pPr>
              <w:ind w:firstLine="567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К методам внутреннего контроля относятся:</w:t>
            </w:r>
          </w:p>
          <w:p w14:paraId="94010000">
            <w:pPr>
              <w:ind w:firstLine="567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самоконтроль выполняемых должностным лицом действий; </w:t>
            </w:r>
          </w:p>
          <w:p w14:paraId="95010000">
            <w:pPr>
              <w:ind w:firstLine="567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      </w:r>
          </w:p>
          <w:p w14:paraId="96010000">
            <w:pPr>
              <w:spacing w:line="264" w:lineRule="auto"/>
              <w:ind w:firstLine="567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Заместитель начальника отдела в пределах своей </w:t>
            </w:r>
            <w:r>
              <w:rPr>
                <w:color w:themeColor="text1" w:val="000000"/>
                <w:sz w:val="24"/>
              </w:rPr>
              <w:t>компетенции</w:t>
            </w:r>
            <w:r>
              <w:rPr>
                <w:color w:themeColor="text1" w:val="000000"/>
                <w:sz w:val="24"/>
              </w:rPr>
              <w:t xml:space="preserve"> при исполнении возложенных на него должностных обязанностей обладает также следующими правами:</w:t>
            </w:r>
          </w:p>
          <w:p w14:paraId="97010000">
            <w:pPr>
              <w:spacing w:line="264" w:lineRule="auto"/>
              <w:ind w:firstLine="567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14:paraId="98010000">
            <w:pPr>
              <w:spacing w:line="264" w:lineRule="auto"/>
              <w:ind w:firstLine="54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знакомиться с решениями начальника инспекции, связанными с выполнением им должностных обязанностей;</w:t>
            </w:r>
          </w:p>
          <w:p w14:paraId="99010000">
            <w:pPr>
              <w:spacing w:line="264" w:lineRule="auto"/>
              <w:ind w:firstLine="54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14:paraId="9A010000">
            <w:pPr>
              <w:spacing w:line="264" w:lineRule="auto"/>
              <w:ind w:firstLine="54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14:paraId="9B010000">
            <w:pPr>
              <w:spacing w:line="264" w:lineRule="auto"/>
              <w:ind w:firstLine="54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14:paraId="9C010000">
            <w:pPr>
              <w:spacing w:line="264" w:lineRule="auto"/>
              <w:ind w:firstLine="54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получать доступ в установленном </w:t>
            </w:r>
            <w:r>
              <w:rPr>
                <w:color w:themeColor="text1" w:val="000000"/>
                <w:sz w:val="24"/>
              </w:rPr>
              <w:fldChar w:fldCharType="begin"/>
            </w:r>
            <w:r>
              <w:rPr>
                <w:color w:themeColor="text1" w:val="000000"/>
                <w:sz w:val="24"/>
              </w:rPr>
              <w:instrText>HYPERLINK "consultantplus://offline/ref=91C1BE064CB4F70B4159C7877915AFD33D6EEB10882A9F701B73B3E8CE4B079F0752EC357C2CAExDuCK"</w:instrText>
            </w:r>
            <w:r>
              <w:rPr>
                <w:color w:themeColor="text1" w:val="000000"/>
                <w:sz w:val="24"/>
              </w:rPr>
              <w:fldChar w:fldCharType="separate"/>
            </w:r>
            <w:r>
              <w:rPr>
                <w:color w:themeColor="text1" w:val="000000"/>
                <w:sz w:val="24"/>
              </w:rPr>
              <w:t>порядке</w:t>
            </w:r>
            <w:r>
              <w:rPr>
                <w:color w:themeColor="text1" w:val="000000"/>
                <w:sz w:val="24"/>
              </w:rPr>
              <w:fldChar w:fldCharType="end"/>
            </w:r>
            <w:r>
              <w:rPr>
                <w:color w:themeColor="text1" w:val="000000"/>
                <w:sz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14:paraId="9D010000">
            <w:pPr>
              <w:spacing w:line="264" w:lineRule="auto"/>
              <w:ind w:firstLine="54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обязанностями.</w:t>
            </w:r>
          </w:p>
          <w:p w14:paraId="9E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обеспечение надлежащих организационно-технических условий, необходимых для исполнения </w:t>
            </w:r>
            <w:r>
              <w:rPr>
                <w:color w:themeColor="text1" w:val="000000"/>
                <w:sz w:val="24"/>
              </w:rPr>
              <w:t>должностных обязанностей;</w:t>
            </w:r>
          </w:p>
          <w:p w14:paraId="9F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      </w:r>
          </w:p>
          <w:p w14:paraId="A0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      </w:r>
          </w:p>
          <w:p w14:paraId="A1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      </w:r>
          </w:p>
          <w:p w14:paraId="A2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      </w:r>
          </w:p>
          <w:p w14:paraId="A3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      </w:r>
          </w:p>
          <w:p w14:paraId="A4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      </w:r>
          </w:p>
          <w:p w14:paraId="A5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      </w:r>
          </w:p>
          <w:p w14:paraId="A6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защиту сведений о гражданском служащем;</w:t>
            </w:r>
          </w:p>
          <w:p w14:paraId="A7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должностной рост на конкурсной основе;</w:t>
            </w:r>
          </w:p>
          <w:p w14:paraId="A8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      </w:r>
          </w:p>
          <w:p w14:paraId="A9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членство в профессиональном союзе;</w:t>
            </w:r>
          </w:p>
          <w:p w14:paraId="AA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рассмотрение индивидуальных служебных споров в соответствии с настоящим </w:t>
            </w:r>
          </w:p>
          <w:p w14:paraId="AB010000">
            <w:pPr>
              <w:widowControl w:val="0"/>
              <w:tabs>
                <w:tab w:leader="none" w:pos="1356" w:val="left"/>
                <w:tab w:leader="none" w:pos="2160" w:val="left"/>
              </w:tabs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Федеральным законом и другими федеральными законами;</w:t>
            </w:r>
          </w:p>
          <w:p w14:paraId="AC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проведение по его заявлению служебной проверки;</w:t>
            </w:r>
          </w:p>
          <w:p w14:paraId="AD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защиту своих прав и законных интересов на гражданской службе, включая обжалование в суд их нарушения;</w:t>
            </w:r>
          </w:p>
          <w:p w14:paraId="AE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      </w:r>
          </w:p>
          <w:p w14:paraId="AF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государственную защиту своих жизни и здоровья, жизни и здоровья членов своей семьи, а также принадлежащего ему имущества;</w:t>
            </w:r>
          </w:p>
          <w:p w14:paraId="B0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государственное пенсионное обеспечение в соответствии с федеральным законом;</w:t>
            </w:r>
          </w:p>
          <w:p w14:paraId="B1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внесение руководству Инспекции предложения по любым вопросам, относящимся к компетенции отдела;</w:t>
            </w:r>
          </w:p>
          <w:p w14:paraId="B2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подготовку проектов нормативных правовых актов, приказов и других документов по вопросам, отнесенным к компетенции отдела;</w:t>
            </w:r>
          </w:p>
          <w:p w14:paraId="B3010000">
            <w:pPr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rPr>
                <w:b w:val="1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доступ к документам, содержащим информацию ограниченного распространения, информационным ресурсам в соответствии с установленным порядком, в пределах своей компетенции.</w:t>
            </w:r>
            <w:r>
              <w:rPr>
                <w:b w:val="1"/>
                <w:color w:themeColor="text1" w:val="000000"/>
                <w:sz w:val="24"/>
              </w:rPr>
              <w:t xml:space="preserve"> </w:t>
            </w:r>
          </w:p>
          <w:p w14:paraId="B4010000">
            <w:pPr>
              <w:spacing w:line="264" w:lineRule="auto"/>
              <w:ind w:firstLine="54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Заместитель начальника отдела в пределах своей </w:t>
            </w:r>
            <w:r>
              <w:rPr>
                <w:color w:themeColor="text1" w:val="000000"/>
                <w:sz w:val="24"/>
              </w:rPr>
              <w:t>компетенции</w:t>
            </w:r>
            <w:r>
              <w:rPr>
                <w:color w:themeColor="text1" w:val="000000"/>
                <w:sz w:val="24"/>
              </w:rPr>
              <w:t xml:space="preserve"> при исполнении возложенных на него должностных обязанностей обладает так же следующими правами:</w:t>
            </w:r>
          </w:p>
          <w:p w14:paraId="B5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знакомиться с документами, определяющими его должностные обязанности, права и ответственность, критерии оценки качества работы и условия </w:t>
            </w:r>
            <w:r>
              <w:rPr>
                <w:color w:themeColor="text1" w:val="000000"/>
                <w:sz w:val="24"/>
              </w:rPr>
              <w:t>продвижения по службе;</w:t>
            </w:r>
          </w:p>
          <w:p w14:paraId="B6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знакомиться с решениями начальника инспекции, связанными с выполнением им должностных обязанностей;</w:t>
            </w:r>
          </w:p>
          <w:p w14:paraId="B7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14:paraId="B8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14:paraId="B9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14:paraId="BA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получать доступ в установленном </w:t>
            </w:r>
            <w:r>
              <w:rPr>
                <w:color w:themeColor="text1" w:val="000000"/>
                <w:sz w:val="24"/>
              </w:rPr>
              <w:fldChar w:fldCharType="begin"/>
            </w:r>
            <w:r>
              <w:rPr>
                <w:color w:themeColor="text1" w:val="000000"/>
                <w:sz w:val="24"/>
              </w:rPr>
              <w:instrText>HYPERLINK "consultantplus://offline/ref=91C1BE064CB4F70B4159C7877915AFD33D6EEB10882A9F701B73B3E8CE4B079F0752EC357C2CAExDuCK"</w:instrText>
            </w:r>
            <w:r>
              <w:rPr>
                <w:color w:themeColor="text1" w:val="000000"/>
                <w:sz w:val="24"/>
              </w:rPr>
              <w:fldChar w:fldCharType="separate"/>
            </w:r>
            <w:r>
              <w:rPr>
                <w:color w:themeColor="text1" w:val="000000"/>
                <w:sz w:val="24"/>
              </w:rPr>
              <w:t>порядке</w:t>
            </w:r>
            <w:r>
              <w:rPr>
                <w:color w:themeColor="text1" w:val="000000"/>
                <w:sz w:val="24"/>
              </w:rPr>
              <w:fldChar w:fldCharType="end"/>
            </w:r>
            <w:r>
              <w:rPr>
                <w:color w:themeColor="text1" w:val="000000"/>
                <w:sz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14:paraId="BB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обязанностями;</w:t>
            </w:r>
          </w:p>
          <w:p w14:paraId="BC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осуществлять внутренний контроль деятельности по технологическим процессам ФНС России.</w:t>
            </w:r>
          </w:p>
          <w:p w14:paraId="BD010000">
            <w:pPr>
              <w:ind w:firstLine="567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Объектом внутреннего контроля является деятельность территориальных органов ФНС России, их структурных подразделений, должностных лиц по выполнению ими технологических процессов ФНС России (либо операций технологических процессов ФНС России).</w:t>
            </w:r>
          </w:p>
          <w:p w14:paraId="BE010000">
            <w:pPr>
              <w:ind w:firstLine="567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К методам внутреннего контроля относятся:</w:t>
            </w:r>
          </w:p>
          <w:p w14:paraId="BF010000">
            <w:pPr>
              <w:ind w:firstLine="567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самоконтроль выполняемых должностным лицом действий; </w:t>
            </w:r>
          </w:p>
          <w:p w14:paraId="C0010000">
            <w:pPr>
              <w:ind w:firstLine="567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      </w:r>
          </w:p>
          <w:p w14:paraId="C1010000">
            <w:pPr>
              <w:spacing w:line="264" w:lineRule="auto"/>
              <w:ind w:firstLine="54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Старший государственный налоговый инспектор отдела несет также персональную ответственность, установленную законодательством Российской Федерации, </w:t>
            </w:r>
            <w:r>
              <w:rPr>
                <w:color w:themeColor="text1" w:val="000000"/>
                <w:sz w:val="24"/>
              </w:rPr>
              <w:t>за</w:t>
            </w:r>
            <w:r>
              <w:rPr>
                <w:color w:themeColor="text1" w:val="000000"/>
                <w:sz w:val="24"/>
              </w:rPr>
              <w:t>:</w:t>
            </w:r>
          </w:p>
          <w:p w14:paraId="C2010000">
            <w:pPr>
              <w:widowControl w:val="0"/>
              <w:tabs>
                <w:tab w:leader="none" w:pos="1080" w:val="left"/>
              </w:tabs>
              <w:spacing w:after="160"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неисполнение или ненадлежащее исполнение своих должностных обязанностей, действие или бездействия, ведущие к нарушению прав и </w:t>
            </w:r>
            <w:r>
              <w:rPr>
                <w:color w:themeColor="text1" w:val="000000"/>
                <w:sz w:val="24"/>
              </w:rPr>
              <w:t>законных интересов граждан;</w:t>
            </w:r>
          </w:p>
          <w:p w14:paraId="C3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разглашение сведений, ставших ему известными в связи с исполнением должностных обязанностей;</w:t>
            </w:r>
          </w:p>
          <w:p w14:paraId="C4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несоблюдение ограничений, запретов, связанных с прохождением государственной гражданской службы;</w:t>
            </w:r>
          </w:p>
          <w:p w14:paraId="C5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несоблюдение установленного порядка работы с конфиденциальной информацией;</w:t>
            </w:r>
          </w:p>
          <w:p w14:paraId="C6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несвоевременное выполнение заданий, приказов, распоряжений и указаний руководства инспекции;</w:t>
            </w:r>
          </w:p>
          <w:p w14:paraId="C7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предоставление руководству инспекции недостоверной, неточной, недостаточной или необъективной информации;</w:t>
            </w:r>
          </w:p>
          <w:p w14:paraId="C8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сохранность государственного имущества, в том числе предоставленного ему для исполнения должностных обязанностей;</w:t>
            </w:r>
          </w:p>
          <w:p w14:paraId="C9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непредставление в установленном порядке предусмотренных федеральным законом сведений о себе и членах своей семьи, а также сведений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      </w:r>
          </w:p>
          <w:p w14:paraId="CA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несообщение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      </w:r>
          </w:p>
          <w:p w14:paraId="CB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несоблюдение ограничений, невыполнение обязательств и требований к служебному поведению, нарушение запретов, которые установлены Федеральным Законом от 27 июля 2004 года № 79-ФЗ «О государственной гражданской службе Российской Федерации» и другими федеральными законами;</w:t>
            </w:r>
          </w:p>
          <w:p w14:paraId="CC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непринятие мер по предотвращению конфликта интересов, в том числе  несообщение непосредственному начальнику о личной заинтересованности при исполнении должностных обязанностей, которая может привести к конфликту интересов;</w:t>
            </w:r>
          </w:p>
          <w:p w14:paraId="CD010000">
            <w:pPr>
              <w:widowControl w:val="0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неисполнение требований по охране труда и </w:t>
            </w:r>
            <w:r>
              <w:rPr>
                <w:color w:themeColor="text1" w:val="000000"/>
                <w:sz w:val="24"/>
              </w:rPr>
              <w:t>пожарной безопасности.</w:t>
            </w:r>
          </w:p>
          <w:p w14:paraId="CE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осуществлять обязанности</w:t>
            </w:r>
            <w:r>
              <w:rPr>
                <w:color w:themeColor="text1" w:val="000000"/>
                <w:sz w:val="24"/>
              </w:rPr>
              <w:t xml:space="preserve"> технолога по направлению, к которым относятся следующие обязанности:</w:t>
            </w:r>
          </w:p>
          <w:p w14:paraId="CF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      </w:r>
          </w:p>
          <w:p w14:paraId="D0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Инспекции.</w:t>
            </w:r>
          </w:p>
          <w:p w14:paraId="D1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Инструктировать и консультировать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России.</w:t>
            </w:r>
          </w:p>
          <w:p w14:paraId="D2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технолога.</w:t>
            </w:r>
          </w:p>
          <w:p w14:paraId="D3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Инспекции.</w:t>
            </w:r>
          </w:p>
          <w:p w14:paraId="D4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</w:t>
            </w:r>
            <w:r>
              <w:rPr>
                <w:color w:themeColor="text1" w:val="000000"/>
                <w:sz w:val="24"/>
              </w:rPr>
              <w:br/>
            </w:r>
            <w:r>
              <w:rPr>
                <w:color w:themeColor="text1" w:val="000000"/>
                <w:sz w:val="24"/>
              </w:rPr>
              <w:t>на которого возложены обязанности ответственного технолога.</w:t>
            </w:r>
          </w:p>
          <w:p w14:paraId="D5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widowControl w:val="0"/>
              <w:spacing w:line="300" w:lineRule="exact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Эффективность профессиональной служебной деятельности </w:t>
            </w:r>
            <w:r>
              <w:rPr>
                <w:spacing w:val="-2"/>
                <w:sz w:val="24"/>
              </w:rPr>
              <w:t>старшего</w:t>
            </w:r>
            <w:r>
              <w:rPr>
                <w:sz w:val="24"/>
              </w:rPr>
              <w:t xml:space="preserve"> государственного налогового инспектора отдела оценивается по следующим показателям:</w:t>
            </w:r>
          </w:p>
          <w:p w14:paraId="D7010000">
            <w:pPr>
              <w:widowControl w:val="0"/>
              <w:spacing w:line="300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14:paraId="D8010000">
            <w:pPr>
              <w:widowControl w:val="0"/>
              <w:spacing w:line="300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своевременности и оперативности выполнения поручений;</w:t>
            </w:r>
          </w:p>
          <w:p w14:paraId="D9010000">
            <w:pPr>
              <w:widowControl w:val="0"/>
              <w:spacing w:line="300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14:paraId="DA010000">
            <w:pPr>
              <w:widowControl w:val="0"/>
              <w:spacing w:line="300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14:paraId="DB010000">
            <w:pPr>
              <w:widowControl w:val="0"/>
              <w:spacing w:line="300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14:paraId="DC010000">
            <w:pPr>
              <w:widowControl w:val="0"/>
              <w:spacing w:line="300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14:paraId="DD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осознанию ответственности за последствия своих действий.</w:t>
            </w:r>
          </w:p>
        </w:tc>
      </w:tr>
    </w:tbl>
    <w:p w14:paraId="DE010000">
      <w:pPr>
        <w:widowControl w:val="0"/>
        <w:ind w:firstLine="708"/>
        <w:jc w:val="both"/>
        <w:rPr>
          <w:sz w:val="24"/>
        </w:rPr>
      </w:pPr>
    </w:p>
    <w:p w14:paraId="DF01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>
        <w:rPr>
          <w:sz w:val="24"/>
        </w:rPr>
        <w:t xml:space="preserve">квалификационным требованиям, установленным Федеральным законом от </w:t>
      </w:r>
      <w:r>
        <w:rPr>
          <w:sz w:val="24"/>
        </w:rPr>
        <w:t xml:space="preserve">27.07.2004 №79-ФЗ « О государственной гражданской службе Российской Федерации» и Указом Президента Российской Федерации от </w:t>
      </w:r>
      <w:r>
        <w:rPr>
          <w:sz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r>
        <w:rPr>
          <w:sz w:val="24"/>
        </w:rPr>
        <w:t xml:space="preserve"> для замещения должностей Федеральной государственной гражданской службы»</w:t>
      </w:r>
      <w:r>
        <w:rPr>
          <w:sz w:val="24"/>
        </w:rPr>
        <w:t>.</w:t>
      </w:r>
    </w:p>
    <w:p w14:paraId="E0010000">
      <w:pPr>
        <w:ind w:firstLine="709" w:right="-1"/>
        <w:jc w:val="both"/>
        <w:rPr>
          <w:sz w:val="24"/>
        </w:rPr>
      </w:pPr>
      <w:r>
        <w:rPr>
          <w:sz w:val="24"/>
        </w:rPr>
        <w:t>Для участия в конкурсе гражданин  представляет следующие документы:</w:t>
      </w:r>
    </w:p>
    <w:p w14:paraId="E1010000">
      <w:pPr>
        <w:ind w:firstLine="709"/>
        <w:jc w:val="both"/>
        <w:rPr>
          <w:sz w:val="24"/>
        </w:rPr>
      </w:pPr>
      <w:r>
        <w:rPr>
          <w:sz w:val="24"/>
        </w:rPr>
        <w:t>а) личное заявление;</w:t>
      </w:r>
    </w:p>
    <w:p w14:paraId="E2010000">
      <w:pPr>
        <w:ind w:firstLine="709"/>
        <w:jc w:val="both"/>
        <w:rPr>
          <w:sz w:val="24"/>
        </w:rPr>
      </w:pPr>
      <w:r>
        <w:rPr>
          <w:sz w:val="24"/>
        </w:rPr>
        <w:t>б) заполненную и подписанную анкету по форме, утвержденной Правительством Росс</w:t>
      </w:r>
      <w:r>
        <w:rPr>
          <w:sz w:val="24"/>
        </w:rPr>
        <w:t xml:space="preserve">ийской Федерации, с фотографией </w:t>
      </w:r>
      <w:r>
        <w:rPr>
          <w:sz w:val="24"/>
        </w:rPr>
        <w:t xml:space="preserve">(в ред. распоряжения Правительства РФ от 16.10.2007 №1428-р, Постановления Правительства РФ от 05.03.2018 №227, </w:t>
      </w:r>
      <w:r>
        <w:rPr>
          <w:sz w:val="24"/>
        </w:rPr>
        <w:br/>
      </w:r>
      <w:r>
        <w:rPr>
          <w:sz w:val="24"/>
        </w:rPr>
        <w:t xml:space="preserve">распоряжений Правительства РФ от 27.03.2019 №543-р, </w:t>
      </w:r>
      <w:r>
        <w:rPr>
          <w:sz w:val="24"/>
        </w:rPr>
        <w:br/>
      </w:r>
      <w:r>
        <w:rPr>
          <w:sz w:val="24"/>
        </w:rPr>
        <w:t xml:space="preserve">от 20.09.2019 №2140-р, </w:t>
      </w:r>
      <w:r>
        <w:rPr>
          <w:sz w:val="24"/>
        </w:rPr>
        <w:t>от</w:t>
      </w:r>
      <w:r>
        <w:rPr>
          <w:sz w:val="24"/>
        </w:rPr>
        <w:t xml:space="preserve"> 20.11.2019 №2745-р)</w:t>
      </w:r>
      <w:r>
        <w:rPr>
          <w:sz w:val="24"/>
        </w:rPr>
        <w:t>;</w:t>
      </w:r>
    </w:p>
    <w:p w14:paraId="E3010000">
      <w:pPr>
        <w:ind w:firstLine="709"/>
        <w:jc w:val="both"/>
        <w:rPr>
          <w:sz w:val="24"/>
        </w:rPr>
      </w:pPr>
      <w:r>
        <w:rPr>
          <w:sz w:val="24"/>
        </w:rPr>
        <w:t>в) копию паспорта или заменяющего его документа (</w:t>
      </w:r>
      <w:r>
        <w:rPr>
          <w:sz w:val="24"/>
        </w:rPr>
        <w:t>оригинал</w:t>
      </w:r>
      <w:r>
        <w:rPr>
          <w:sz w:val="24"/>
        </w:rPr>
        <w:t xml:space="preserve"> документ</w:t>
      </w:r>
      <w:r>
        <w:rPr>
          <w:sz w:val="24"/>
        </w:rPr>
        <w:t>а</w:t>
      </w:r>
      <w:r>
        <w:rPr>
          <w:sz w:val="24"/>
        </w:rPr>
        <w:t xml:space="preserve"> предъявляется лично по прибытии на конкурс);</w:t>
      </w:r>
    </w:p>
    <w:p w14:paraId="E4010000">
      <w:pPr>
        <w:ind w:firstLine="709"/>
        <w:jc w:val="both"/>
        <w:rPr>
          <w:sz w:val="24"/>
        </w:rPr>
      </w:pPr>
      <w:r>
        <w:rPr>
          <w:sz w:val="24"/>
        </w:rPr>
        <w:t>г) документы, подтверждающие необходимое профессиональное образование, квалификацию и стаж работы:</w:t>
      </w:r>
    </w:p>
    <w:p w14:paraId="E5010000">
      <w:pPr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E6010000">
      <w:pPr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E7010000">
      <w:pPr>
        <w:ind/>
        <w:jc w:val="both"/>
        <w:rPr>
          <w:color w:val="000000"/>
          <w:sz w:val="24"/>
        </w:rPr>
      </w:pPr>
      <w:r>
        <w:rPr>
          <w:sz w:val="24"/>
        </w:rPr>
        <w:t>(</w:t>
      </w:r>
      <w:r>
        <w:rPr>
          <w:sz w:val="24"/>
        </w:rPr>
        <w:t>пп</w:t>
      </w:r>
      <w:r>
        <w:rPr>
          <w:sz w:val="24"/>
        </w:rPr>
        <w:t>. "г" в р</w:t>
      </w:r>
      <w:r>
        <w:rPr>
          <w:color w:val="000000"/>
          <w:sz w:val="24"/>
        </w:rPr>
        <w:t xml:space="preserve">ед.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"consultantplus://offline/ref=E2CBC7EB20F91685F1490914BD7296B518C4FA771DE2C1CA260992132A780356AD067E8F4FB568F7H7LAH"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Указа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Президента РФ от 19.03.2014 N 156)</w:t>
      </w:r>
    </w:p>
    <w:p w14:paraId="E801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д)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"consultantplus://offline/ref=E2CBC7EB20F91685F1490914BD7296B513C5FB7316EB9CC02E509E112D775C41AA4F728E4FB76FHFLCH"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документ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14:paraId="E901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е) иные документы, предусмотренные Федеральным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"consultantplus://offline/ref=E2CBC7EB20F91685F1490914BD7296B518C1FC7716E3C1CA260992132AH7L8H"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законом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EA01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2" w:name="sub_1010"/>
    </w:p>
    <w:p w14:paraId="EB01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EC01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2"/>
    </w:p>
    <w:p w14:paraId="ED01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14:paraId="EE01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EF010000">
      <w:pPr>
        <w:ind w:firstLine="708"/>
        <w:jc w:val="both"/>
        <w:rPr>
          <w:color w:val="000000"/>
          <w:sz w:val="24"/>
        </w:rPr>
      </w:pPr>
      <w:bookmarkStart w:id="3" w:name="sub_1019"/>
      <w:r>
        <w:rPr>
          <w:color w:val="000000"/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3"/>
    </w:p>
    <w:p w14:paraId="F001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r>
        <w:rPr>
          <w:color w:val="000000"/>
          <w:sz w:val="24"/>
        </w:rPr>
        <w:t xml:space="preserve"> кандидаты.</w:t>
      </w:r>
    </w:p>
    <w:p w14:paraId="F101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</w:p>
    <w:p w14:paraId="F201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Предварительный те</w:t>
      </w:r>
      <w:r>
        <w:rPr>
          <w:color w:val="000000"/>
          <w:sz w:val="24"/>
        </w:rPr>
        <w:t>ст вкл</w:t>
      </w:r>
      <w:r>
        <w:rPr>
          <w:color w:val="000000"/>
          <w:sz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14:paraId="F301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>
        <w:rPr>
          <w:color w:val="000000"/>
          <w:sz w:val="24"/>
        </w:rPr>
        <w:t>ой службы Российской Федерации" (</w:t>
      </w:r>
      <w:r>
        <w:rPr>
          <w:color w:val="000000"/>
          <w:sz w:val="24"/>
          <w:u w:val="single"/>
        </w:rPr>
        <w:t>http</w:t>
      </w:r>
      <w:r>
        <w:rPr>
          <w:color w:val="000000"/>
          <w:sz w:val="24"/>
          <w:u w:val="single"/>
        </w:rPr>
        <w:t>://</w:t>
      </w:r>
      <w:r>
        <w:rPr>
          <w:color w:val="000000"/>
          <w:sz w:val="24"/>
          <w:u w:val="single"/>
        </w:rPr>
        <w:t>gossluzhba</w:t>
      </w:r>
      <w:r>
        <w:rPr>
          <w:color w:val="000000"/>
          <w:sz w:val="24"/>
          <w:u w:val="single"/>
        </w:rPr>
        <w:t>.</w:t>
      </w:r>
      <w:r>
        <w:rPr>
          <w:color w:val="000000"/>
          <w:sz w:val="24"/>
          <w:u w:val="single"/>
        </w:rPr>
        <w:t>gov</w:t>
      </w:r>
      <w:r>
        <w:rPr>
          <w:color w:val="000000"/>
          <w:sz w:val="24"/>
          <w:u w:val="single"/>
        </w:rPr>
        <w:t>.</w:t>
      </w:r>
      <w:r>
        <w:rPr>
          <w:color w:val="000000"/>
          <w:sz w:val="24"/>
          <w:u w:val="single"/>
        </w:rPr>
        <w:t>ru</w:t>
      </w:r>
      <w:r>
        <w:rPr>
          <w:color w:val="000000"/>
          <w:sz w:val="24"/>
        </w:rPr>
        <w:t>),</w:t>
      </w:r>
      <w:r>
        <w:rPr>
          <w:color w:val="000000"/>
          <w:sz w:val="24"/>
        </w:rPr>
        <w:t xml:space="preserve"> доступ претендентам для его прохождения предоставляется безвозмездно.</w:t>
      </w:r>
    </w:p>
    <w:p w14:paraId="F4010000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14:paraId="F5010000">
      <w:pPr>
        <w:ind w:firstLine="708"/>
        <w:jc w:val="both"/>
        <w:rPr>
          <w:sz w:val="24"/>
        </w:rPr>
      </w:pPr>
      <w:bookmarkStart w:id="4" w:name="sub_1021"/>
      <w:r>
        <w:rPr>
          <w:sz w:val="24"/>
        </w:rPr>
        <w:t xml:space="preserve">Решение конкурсной комиссии принимается в отсутствие кандидата. </w:t>
      </w:r>
      <w:bookmarkStart w:id="5" w:name="sub_1022"/>
      <w:bookmarkEnd w:id="4"/>
    </w:p>
    <w:p w14:paraId="F6010000">
      <w:pPr>
        <w:ind w:firstLine="708"/>
        <w:jc w:val="both"/>
        <w:rPr>
          <w:sz w:val="24"/>
        </w:rPr>
      </w:pPr>
      <w:r>
        <w:rPr>
          <w:sz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14:paraId="F7010000">
      <w:pPr>
        <w:ind w:firstLine="708"/>
        <w:jc w:val="both"/>
        <w:rPr>
          <w:sz w:val="24"/>
        </w:rPr>
      </w:pPr>
      <w:r>
        <w:rPr>
          <w:sz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6" w:name="sub_1024"/>
      <w:bookmarkEnd w:id="5"/>
      <w:r>
        <w:rPr>
          <w:sz w:val="24"/>
        </w:rPr>
        <w:t>.</w:t>
      </w:r>
    </w:p>
    <w:p w14:paraId="F8010000">
      <w:pPr>
        <w:ind w:firstLine="708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14:paraId="F9010000">
      <w:pPr>
        <w:ind w:firstLine="708"/>
        <w:jc w:val="both"/>
        <w:rPr>
          <w:sz w:val="24"/>
        </w:rPr>
      </w:pPr>
      <w:bookmarkStart w:id="7" w:name="sub_1025"/>
      <w:bookmarkEnd w:id="6"/>
      <w:r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FA010000">
      <w:pPr>
        <w:ind w:firstLine="708"/>
        <w:jc w:val="both"/>
        <w:rPr>
          <w:sz w:val="24"/>
        </w:rPr>
      </w:pPr>
      <w:bookmarkStart w:id="8" w:name="sub_1026"/>
      <w:bookmarkEnd w:id="7"/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sz w:val="24"/>
        </w:rPr>
        <w:t>дств св</w:t>
      </w:r>
      <w:r>
        <w:rPr>
          <w:sz w:val="24"/>
        </w:rPr>
        <w:t>язи и другие), осуществляются кандидатами за счет собственных средств.</w:t>
      </w:r>
      <w:bookmarkStart w:id="9" w:name="sub_1027"/>
      <w:bookmarkEnd w:id="8"/>
    </w:p>
    <w:p w14:paraId="FB010000">
      <w:pPr>
        <w:pStyle w:val="Style_10"/>
        <w:widowControl w:val="1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Прием документов для участия в конкурсе будет проводиться </w:t>
      </w:r>
      <w:r>
        <w:rPr>
          <w:rFonts w:ascii="Times New Roman" w:hAnsi="Times New Roman"/>
          <w:color w:themeColor="text1" w:val="000000"/>
          <w:sz w:val="24"/>
        </w:rPr>
        <w:t xml:space="preserve">с  </w:t>
      </w:r>
      <w:r>
        <w:rPr>
          <w:rFonts w:ascii="Times New Roman" w:hAnsi="Times New Roman"/>
          <w:color w:themeColor="text1" w:val="000000"/>
          <w:sz w:val="24"/>
        </w:rPr>
        <w:t>03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но</w:t>
      </w:r>
      <w:r>
        <w:rPr>
          <w:rFonts w:ascii="Times New Roman" w:hAnsi="Times New Roman"/>
          <w:color w:themeColor="text1" w:val="000000"/>
          <w:sz w:val="24"/>
        </w:rPr>
        <w:t>ября</w:t>
      </w:r>
      <w:r>
        <w:rPr>
          <w:rFonts w:ascii="Times New Roman" w:hAnsi="Times New Roman"/>
          <w:color w:themeColor="text1" w:val="000000"/>
          <w:sz w:val="24"/>
        </w:rPr>
        <w:t xml:space="preserve"> 2020</w:t>
      </w:r>
      <w:r>
        <w:rPr>
          <w:rFonts w:ascii="Times New Roman" w:hAnsi="Times New Roman"/>
          <w:color w:themeColor="text1" w:val="000000"/>
          <w:sz w:val="24"/>
        </w:rPr>
        <w:t xml:space="preserve"> года по </w:t>
      </w:r>
      <w:r>
        <w:rPr>
          <w:rFonts w:ascii="Times New Roman" w:hAnsi="Times New Roman"/>
          <w:color w:themeColor="text1" w:val="000000"/>
          <w:sz w:val="24"/>
        </w:rPr>
        <w:t xml:space="preserve">                   </w:t>
      </w:r>
      <w:r>
        <w:rPr>
          <w:rFonts w:ascii="Times New Roman" w:hAnsi="Times New Roman"/>
          <w:color w:themeColor="text1" w:val="000000"/>
          <w:sz w:val="24"/>
        </w:rPr>
        <w:t>23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но</w:t>
      </w:r>
      <w:r>
        <w:rPr>
          <w:rFonts w:ascii="Times New Roman" w:hAnsi="Times New Roman"/>
          <w:color w:themeColor="text1" w:val="000000"/>
          <w:sz w:val="24"/>
        </w:rPr>
        <w:t>ября</w:t>
      </w:r>
      <w:r>
        <w:rPr>
          <w:rFonts w:ascii="Times New Roman" w:hAnsi="Times New Roman"/>
          <w:color w:themeColor="text1" w:val="000000"/>
          <w:sz w:val="24"/>
        </w:rPr>
        <w:t xml:space="preserve"> 2020</w:t>
      </w:r>
      <w:r>
        <w:rPr>
          <w:rFonts w:ascii="Times New Roman" w:hAnsi="Times New Roman"/>
          <w:color w:themeColor="text1" w:val="000000"/>
          <w:sz w:val="24"/>
        </w:rPr>
        <w:t xml:space="preserve"> года.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sz w:val="24"/>
        </w:rPr>
        <w:t>Время приема документов: с 9 часов 30 минут до 17 часов (перерыв с 13 часов до 14 часов), в пятницу с 9 часов 30 минут до 16 часов.</w:t>
      </w:r>
    </w:p>
    <w:p w14:paraId="FC010000">
      <w:pPr>
        <w:pStyle w:val="Style_10"/>
        <w:widowControl w:val="1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приема документов: 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Самара, ул. Сергея Лазо, 2а, ИФНС России по </w:t>
      </w:r>
      <w:r>
        <w:rPr>
          <w:rFonts w:ascii="Times New Roman" w:hAnsi="Times New Roman"/>
          <w:sz w:val="24"/>
        </w:rPr>
        <w:t>Красноглинскому</w:t>
      </w:r>
      <w:r>
        <w:rPr>
          <w:rFonts w:ascii="Times New Roman" w:hAnsi="Times New Roman"/>
          <w:sz w:val="24"/>
        </w:rPr>
        <w:t xml:space="preserve"> району 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Самары  (отдел кадров и безопасности), </w:t>
      </w:r>
      <w:r>
        <w:rPr>
          <w:rFonts w:ascii="Times New Roman" w:hAnsi="Times New Roman"/>
          <w:sz w:val="24"/>
        </w:rPr>
        <w:t>каб</w:t>
      </w:r>
      <w:r>
        <w:rPr>
          <w:rFonts w:ascii="Times New Roman" w:hAnsi="Times New Roman"/>
          <w:sz w:val="24"/>
        </w:rPr>
        <w:t>. № 20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</w:p>
    <w:p w14:paraId="FD010000">
      <w:pPr>
        <w:pStyle w:val="Style_10"/>
        <w:widowControl w:val="1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Конкурс планируется провести </w:t>
      </w:r>
      <w:r>
        <w:rPr>
          <w:rFonts w:ascii="Times New Roman" w:hAnsi="Times New Roman"/>
          <w:color w:themeColor="text1" w:val="000000"/>
          <w:sz w:val="24"/>
        </w:rPr>
        <w:t>09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дека</w:t>
      </w:r>
      <w:r>
        <w:rPr>
          <w:rFonts w:ascii="Times New Roman" w:hAnsi="Times New Roman"/>
          <w:color w:themeColor="text1" w:val="000000"/>
          <w:sz w:val="24"/>
        </w:rPr>
        <w:t>бря</w:t>
      </w:r>
      <w:r>
        <w:rPr>
          <w:rFonts w:ascii="Times New Roman" w:hAnsi="Times New Roman"/>
          <w:color w:themeColor="text1" w:val="000000"/>
          <w:sz w:val="24"/>
        </w:rPr>
        <w:t xml:space="preserve"> 2020</w:t>
      </w:r>
      <w:r>
        <w:rPr>
          <w:rFonts w:ascii="Times New Roman" w:hAnsi="Times New Roman"/>
          <w:color w:themeColor="text1" w:val="000000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часов 00 минут по адресу:  </w:t>
      </w:r>
      <w:r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Самара, ул. Сергея Лазо, 2а</w:t>
      </w:r>
      <w:r>
        <w:rPr>
          <w:rFonts w:ascii="Times New Roman" w:hAnsi="Times New Roman"/>
          <w:sz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</w:t>
      </w:r>
      <w:r>
        <w:rPr>
          <w:rFonts w:ascii="Times New Roman" w:hAnsi="Times New Roman"/>
          <w:sz w:val="24"/>
        </w:rPr>
        <w:t xml:space="preserve">сообщения о дате, </w:t>
      </w:r>
      <w:r>
        <w:rPr>
          <w:rFonts w:ascii="Times New Roman" w:hAnsi="Times New Roman"/>
          <w:sz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14:paraId="FE010000">
      <w:pPr>
        <w:pStyle w:val="Style_10"/>
        <w:widowControl w:val="1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Контактный телефон: </w:t>
      </w:r>
      <w:r>
        <w:rPr>
          <w:rFonts w:ascii="Times New Roman" w:hAnsi="Times New Roman"/>
          <w:sz w:val="24"/>
        </w:rPr>
        <w:t xml:space="preserve">+7 (846) </w:t>
      </w:r>
      <w:r>
        <w:rPr>
          <w:rFonts w:ascii="Times New Roman" w:hAnsi="Times New Roman"/>
          <w:sz w:val="24"/>
        </w:rPr>
        <w:t>933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09</w:t>
      </w:r>
      <w:bookmarkEnd w:id="9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sectPr>
      <w:headerReference r:id="rId2" w:type="first"/>
      <w:head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pStyle w:val="Style_1"/>
      <w:ind/>
      <w:jc w:val="center"/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pStyle w:val="Style_13"/>
      <w:lvlText w:val="-"/>
      <w:lvlJc w:val="left"/>
      <w:pPr>
        <w:tabs>
          <w:tab w:leader="none" w:pos="1356" w:val="left"/>
        </w:tabs>
        <w:ind w:hanging="360" w:left="1356"/>
      </w:pPr>
      <w:rPr>
        <w:rFonts w:ascii="Albertus Extra Bold" w:hAnsi="Albertus Extra Bold"/>
        <w:b w:val="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-"/>
      <w:lvlJc w:val="left"/>
      <w:pPr>
        <w:tabs>
          <w:tab w:leader="none" w:pos="646" w:val="left"/>
        </w:tabs>
        <w:ind w:hanging="360" w:left="646"/>
      </w:pPr>
      <w:rPr>
        <w:rFonts w:ascii="Albertus Extra Bold" w:hAnsi="Albertus Extra Bold"/>
      </w:rPr>
    </w:lvl>
    <w:lvl w:ilvl="1">
      <w:start w:val="1"/>
      <w:numFmt w:val="bullet"/>
      <w:lvlText w:val="o"/>
      <w:lvlJc w:val="left"/>
      <w:pPr>
        <w:tabs>
          <w:tab w:leader="none" w:pos="730" w:val="left"/>
        </w:tabs>
        <w:ind w:hanging="360" w:left="73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1450" w:val="left"/>
        </w:tabs>
        <w:ind w:hanging="360" w:left="145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170" w:val="left"/>
        </w:tabs>
        <w:ind w:hanging="360" w:left="217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2890" w:val="left"/>
        </w:tabs>
        <w:ind w:hanging="360" w:left="289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3610" w:val="left"/>
        </w:tabs>
        <w:ind w:hanging="360" w:left="361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4330" w:val="left"/>
        </w:tabs>
        <w:ind w:hanging="360" w:left="433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050" w:val="left"/>
        </w:tabs>
        <w:ind w:hanging="360" w:left="505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5770" w:val="left"/>
        </w:tabs>
        <w:ind w:hanging="360" w:left="577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</w:style>
  <w:style w:default="1" w:styleId="Style_11_ch" w:type="character">
    <w:name w:val="Normal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2"/>
    <w:basedOn w:val="Style_11"/>
    <w:next w:val="Style_11"/>
    <w:link w:val="Style_13_ch"/>
    <w:uiPriority w:val="39"/>
    <w:pPr>
      <w:numPr>
        <w:numId w:val="1"/>
      </w:numPr>
      <w:tabs>
        <w:tab w:leader="none" w:pos="132" w:val="left"/>
        <w:tab w:leader="none" w:pos="180" w:val="left"/>
        <w:tab w:leader="none" w:pos="1356" w:val="clear"/>
        <w:tab w:leader="dot" w:pos="9912" w:val="right"/>
      </w:tabs>
      <w:ind w:firstLine="141" w:left="-9"/>
      <w:jc w:val="both"/>
    </w:pPr>
    <w:rPr>
      <w:sz w:val="24"/>
    </w:rPr>
  </w:style>
  <w:style w:styleId="Style_13_ch" w:type="character">
    <w:name w:val="toc 2"/>
    <w:basedOn w:val="Style_11_ch"/>
    <w:link w:val="Style_13"/>
    <w:rPr>
      <w:sz w:val="24"/>
    </w:rPr>
  </w:style>
  <w:style w:styleId="Style_10" w:type="paragraph">
    <w:name w:val="ConsNormal"/>
    <w:link w:val="Style_10_ch"/>
    <w:pPr>
      <w:widowControl w:val="0"/>
      <w:ind w:firstLine="720" w:right="19772"/>
    </w:pPr>
    <w:rPr>
      <w:rFonts w:ascii="Arial" w:hAnsi="Arial"/>
    </w:rPr>
  </w:style>
  <w:style w:styleId="Style_10_ch" w:type="character">
    <w:name w:val="ConsNormal"/>
    <w:link w:val="Style_10"/>
    <w:rPr>
      <w:rFonts w:ascii="Arial" w:hAnsi="Arial"/>
    </w:rPr>
  </w:style>
  <w:style w:styleId="Style_14" w:type="paragraph">
    <w:name w:val="toc 4"/>
    <w:next w:val="Style_11"/>
    <w:link w:val="Style_14_ch"/>
    <w:uiPriority w:val="39"/>
    <w:pPr>
      <w:ind w:firstLine="0" w:left="600"/>
    </w:pPr>
  </w:style>
  <w:style w:styleId="Style_14_ch" w:type="character">
    <w:name w:val="toc 4"/>
    <w:link w:val="Style_14"/>
  </w:style>
  <w:style w:styleId="Style_15" w:type="paragraph">
    <w:name w:val="Font Style18"/>
    <w:basedOn w:val="Style_12"/>
    <w:link w:val="Style_15_ch"/>
    <w:rPr>
      <w:rFonts w:ascii="Times New Roman" w:hAnsi="Times New Roman"/>
      <w:sz w:val="22"/>
    </w:rPr>
  </w:style>
  <w:style w:styleId="Style_15_ch" w:type="character">
    <w:name w:val="Font Style18"/>
    <w:basedOn w:val="Style_12_ch"/>
    <w:link w:val="Style_15"/>
    <w:rPr>
      <w:rFonts w:ascii="Times New Roman" w:hAnsi="Times New Roman"/>
      <w:sz w:val="22"/>
    </w:rPr>
  </w:style>
  <w:style w:styleId="Style_16" w:type="paragraph">
    <w:name w:val="Balloon Text"/>
    <w:basedOn w:val="Style_11"/>
    <w:link w:val="Style_16_ch"/>
    <w:rPr>
      <w:rFonts w:ascii="Tahoma" w:hAnsi="Tahoma"/>
      <w:sz w:val="16"/>
    </w:rPr>
  </w:style>
  <w:style w:styleId="Style_16_ch" w:type="character">
    <w:name w:val="Balloon Text"/>
    <w:basedOn w:val="Style_11_ch"/>
    <w:link w:val="Style_16"/>
    <w:rPr>
      <w:rFonts w:ascii="Tahoma" w:hAnsi="Tahoma"/>
      <w:sz w:val="16"/>
    </w:rPr>
  </w:style>
  <w:style w:styleId="Style_17" w:type="paragraph">
    <w:name w:val="toc 6"/>
    <w:next w:val="Style_11"/>
    <w:link w:val="Style_17_ch"/>
    <w:uiPriority w:val="39"/>
    <w:pPr>
      <w:ind w:firstLine="0" w:left="1000"/>
    </w:pPr>
  </w:style>
  <w:style w:styleId="Style_17_ch" w:type="character">
    <w:name w:val="toc 6"/>
    <w:link w:val="Style_17"/>
  </w:style>
  <w:style w:styleId="Style_18" w:type="paragraph">
    <w:name w:val="toc 7"/>
    <w:next w:val="Style_11"/>
    <w:link w:val="Style_18_ch"/>
    <w:uiPriority w:val="39"/>
    <w:pPr>
      <w:ind w:firstLine="0" w:left="1200"/>
    </w:pPr>
  </w:style>
  <w:style w:styleId="Style_18_ch" w:type="character">
    <w:name w:val="toc 7"/>
    <w:link w:val="Style_18"/>
  </w:style>
  <w:style w:styleId="Style_19" w:type="paragraph">
    <w:name w:val="Знак Знак Знак Знак"/>
    <w:basedOn w:val="Style_11"/>
    <w:link w:val="Style_19_ch"/>
    <w:pPr>
      <w:spacing w:after="160" w:before="120" w:line="240" w:lineRule="exact"/>
      <w:ind/>
      <w:jc w:val="both"/>
    </w:pPr>
    <w:rPr>
      <w:rFonts w:ascii="Verdana" w:hAnsi="Verdana"/>
    </w:rPr>
  </w:style>
  <w:style w:styleId="Style_19_ch" w:type="character">
    <w:name w:val="Знак Знак Знак Знак"/>
    <w:basedOn w:val="Style_11_ch"/>
    <w:link w:val="Style_19"/>
    <w:rPr>
      <w:rFonts w:ascii="Verdana" w:hAnsi="Verdana"/>
    </w:rPr>
  </w:style>
  <w:style w:styleId="Style_20" w:type="paragraph">
    <w:name w:val="heading 3"/>
    <w:basedOn w:val="Style_11"/>
    <w:next w:val="Style_11"/>
    <w:link w:val="Style_20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0_ch" w:type="character">
    <w:name w:val="heading 3"/>
    <w:basedOn w:val="Style_11_ch"/>
    <w:link w:val="Style_20"/>
    <w:rPr>
      <w:rFonts w:ascii="Arial" w:hAnsi="Arial"/>
      <w:b w:val="1"/>
      <w:sz w:val="26"/>
    </w:rPr>
  </w:style>
  <w:style w:styleId="Style_8" w:type="paragraph">
    <w:name w:val="Текст12"/>
    <w:basedOn w:val="Style_11"/>
    <w:link w:val="Style_8_ch"/>
    <w:pPr>
      <w:spacing w:line="360" w:lineRule="auto"/>
      <w:ind w:firstLine="680"/>
      <w:jc w:val="both"/>
    </w:pPr>
    <w:rPr>
      <w:sz w:val="24"/>
    </w:rPr>
  </w:style>
  <w:style w:styleId="Style_8_ch" w:type="character">
    <w:name w:val="Текст12"/>
    <w:basedOn w:val="Style_11_ch"/>
    <w:link w:val="Style_8"/>
    <w:rPr>
      <w:sz w:val="24"/>
    </w:rPr>
  </w:style>
  <w:style w:styleId="Style_21" w:type="paragraph">
    <w:name w:val="Body Text Indent"/>
    <w:basedOn w:val="Style_11"/>
    <w:link w:val="Style_21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21_ch" w:type="character">
    <w:name w:val="Body Text Indent"/>
    <w:basedOn w:val="Style_11_ch"/>
    <w:link w:val="Style_21"/>
    <w:rPr>
      <w:sz w:val="28"/>
    </w:rPr>
  </w:style>
  <w:style w:styleId="Style_5" w:type="paragraph">
    <w:name w:val="Doc-Т внутри нумерации"/>
    <w:basedOn w:val="Style_11"/>
    <w:link w:val="Style_5_ch"/>
    <w:pPr>
      <w:spacing w:line="360" w:lineRule="auto"/>
      <w:ind w:firstLine="709" w:left="720"/>
      <w:jc w:val="both"/>
    </w:pPr>
  </w:style>
  <w:style w:styleId="Style_5_ch" w:type="character">
    <w:name w:val="Doc-Т внутри нумерации"/>
    <w:basedOn w:val="Style_11_ch"/>
    <w:link w:val="Style_5"/>
  </w:style>
  <w:style w:styleId="Style_6" w:type="paragraph">
    <w:name w:val="List Paragraph"/>
    <w:basedOn w:val="Style_11"/>
    <w:link w:val="Style_6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6_ch" w:type="character">
    <w:name w:val="List Paragraph"/>
    <w:basedOn w:val="Style_11_ch"/>
    <w:link w:val="Style_6"/>
    <w:rPr>
      <w:rFonts w:ascii="Calibri" w:hAnsi="Calibri"/>
      <w:sz w:val="22"/>
    </w:rPr>
  </w:style>
  <w:style w:styleId="Style_22" w:type="paragraph">
    <w:name w:val="tx1"/>
    <w:link w:val="Style_22_ch"/>
    <w:rPr>
      <w:b w:val="1"/>
    </w:rPr>
  </w:style>
  <w:style w:styleId="Style_22_ch" w:type="character">
    <w:name w:val="tx1"/>
    <w:link w:val="Style_22"/>
    <w:rPr>
      <w:b w:val="1"/>
    </w:rPr>
  </w:style>
  <w:style w:styleId="Style_23" w:type="paragraph">
    <w:name w:val="Style7"/>
    <w:basedOn w:val="Style_11"/>
    <w:link w:val="Style_23_ch"/>
    <w:pPr>
      <w:widowControl w:val="0"/>
      <w:spacing w:line="274" w:lineRule="exact"/>
      <w:ind/>
      <w:jc w:val="both"/>
    </w:pPr>
    <w:rPr>
      <w:sz w:val="24"/>
    </w:rPr>
  </w:style>
  <w:style w:styleId="Style_23_ch" w:type="character">
    <w:name w:val="Style7"/>
    <w:basedOn w:val="Style_11_ch"/>
    <w:link w:val="Style_23"/>
    <w:rPr>
      <w:sz w:val="24"/>
    </w:rPr>
  </w:style>
  <w:style w:styleId="Style_24" w:type="paragraph">
    <w:name w:val="List 5"/>
    <w:basedOn w:val="Style_11"/>
    <w:link w:val="Style_24_ch"/>
    <w:pPr>
      <w:ind w:hanging="283" w:left="1415"/>
    </w:pPr>
    <w:rPr>
      <w:sz w:val="24"/>
    </w:rPr>
  </w:style>
  <w:style w:styleId="Style_24_ch" w:type="character">
    <w:name w:val="List 5"/>
    <w:basedOn w:val="Style_11_ch"/>
    <w:link w:val="Style_24"/>
    <w:rPr>
      <w:sz w:val="24"/>
    </w:rPr>
  </w:style>
  <w:style w:styleId="Style_25" w:type="paragraph">
    <w:name w:val="Style1"/>
    <w:basedOn w:val="Style_11"/>
    <w:link w:val="Style_25_ch"/>
    <w:pPr>
      <w:widowControl w:val="0"/>
      <w:spacing w:line="277" w:lineRule="exact"/>
      <w:ind/>
    </w:pPr>
    <w:rPr>
      <w:sz w:val="24"/>
    </w:rPr>
  </w:style>
  <w:style w:styleId="Style_25_ch" w:type="character">
    <w:name w:val="Style1"/>
    <w:basedOn w:val="Style_11_ch"/>
    <w:link w:val="Style_25"/>
    <w:rPr>
      <w:sz w:val="24"/>
    </w:rPr>
  </w:style>
  <w:style w:styleId="Style_26" w:type="paragraph">
    <w:name w:val="Прижатый влево"/>
    <w:basedOn w:val="Style_11"/>
    <w:next w:val="Style_11"/>
    <w:link w:val="Style_26_ch"/>
    <w:pPr>
      <w:widowControl w:val="0"/>
      <w:ind/>
    </w:pPr>
    <w:rPr>
      <w:rFonts w:ascii="Arial" w:hAnsi="Arial"/>
      <w:sz w:val="24"/>
    </w:rPr>
  </w:style>
  <w:style w:styleId="Style_26_ch" w:type="character">
    <w:name w:val="Прижатый влево"/>
    <w:basedOn w:val="Style_11_ch"/>
    <w:link w:val="Style_26"/>
    <w:rPr>
      <w:rFonts w:ascii="Arial" w:hAnsi="Arial"/>
      <w:sz w:val="24"/>
    </w:rPr>
  </w:style>
  <w:style w:styleId="Style_27" w:type="paragraph">
    <w:name w:val="footer"/>
    <w:basedOn w:val="Style_11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11_ch"/>
    <w:link w:val="Style_27"/>
  </w:style>
  <w:style w:styleId="Style_28" w:type="paragraph">
    <w:name w:val="Style4"/>
    <w:basedOn w:val="Style_11"/>
    <w:link w:val="Style_28_ch"/>
    <w:pPr>
      <w:widowControl w:val="0"/>
      <w:spacing w:line="274" w:lineRule="exact"/>
      <w:ind w:firstLine="533"/>
      <w:jc w:val="both"/>
    </w:pPr>
    <w:rPr>
      <w:sz w:val="24"/>
    </w:rPr>
  </w:style>
  <w:style w:styleId="Style_28_ch" w:type="character">
    <w:name w:val="Style4"/>
    <w:basedOn w:val="Style_11_ch"/>
    <w:link w:val="Style_28"/>
    <w:rPr>
      <w:sz w:val="24"/>
    </w:rPr>
  </w:style>
  <w:style w:styleId="Style_29" w:type="paragraph">
    <w:name w:val="toc 3"/>
    <w:basedOn w:val="Style_11"/>
    <w:next w:val="Style_11"/>
    <w:link w:val="Style_29_ch"/>
    <w:uiPriority w:val="39"/>
    <w:pPr>
      <w:tabs>
        <w:tab w:leader="dot" w:pos="9912" w:val="right"/>
      </w:tabs>
      <w:ind w:firstLine="141" w:left="-9"/>
      <w:jc w:val="both"/>
    </w:pPr>
    <w:rPr>
      <w:sz w:val="28"/>
    </w:rPr>
  </w:style>
  <w:style w:styleId="Style_29_ch" w:type="character">
    <w:name w:val="toc 3"/>
    <w:basedOn w:val="Style_11_ch"/>
    <w:link w:val="Style_29"/>
    <w:rPr>
      <w:sz w:val="28"/>
    </w:rPr>
  </w:style>
  <w:style w:styleId="Style_30" w:type="paragraph">
    <w:name w:val="Font Style11"/>
    <w:link w:val="Style_30_ch"/>
    <w:rPr>
      <w:rFonts w:ascii="Times New Roman" w:hAnsi="Times New Roman"/>
      <w:sz w:val="24"/>
    </w:rPr>
  </w:style>
  <w:style w:styleId="Style_30_ch" w:type="character">
    <w:name w:val="Font Style11"/>
    <w:link w:val="Style_30"/>
    <w:rPr>
      <w:rFonts w:ascii="Times New Roman" w:hAnsi="Times New Roman"/>
      <w:sz w:val="24"/>
    </w:rPr>
  </w:style>
  <w:style w:styleId="Style_4" w:type="paragraph">
    <w:name w:val="ConsPlusNormal"/>
    <w:link w:val="Style_4_ch"/>
    <w:pPr>
      <w:widowControl w:val="0"/>
      <w:ind/>
    </w:pPr>
    <w:rPr>
      <w:rFonts w:ascii="Calibri" w:hAnsi="Calibri"/>
      <w:sz w:val="22"/>
    </w:rPr>
  </w:style>
  <w:style w:styleId="Style_4_ch" w:type="character">
    <w:name w:val="ConsPlusNormal"/>
    <w:link w:val="Style_4"/>
    <w:rPr>
      <w:rFonts w:ascii="Calibri" w:hAnsi="Calibri"/>
      <w:sz w:val="22"/>
    </w:rPr>
  </w:style>
  <w:style w:styleId="Style_31" w:type="paragraph">
    <w:name w:val="1 Знак Знак Знак"/>
    <w:basedOn w:val="Style_11"/>
    <w:link w:val="Style_31_ch"/>
    <w:pPr>
      <w:spacing w:after="160" w:before="120" w:line="240" w:lineRule="exact"/>
      <w:ind/>
      <w:jc w:val="both"/>
    </w:pPr>
    <w:rPr>
      <w:rFonts w:ascii="Verdana" w:hAnsi="Verdana"/>
    </w:rPr>
  </w:style>
  <w:style w:styleId="Style_31_ch" w:type="character">
    <w:name w:val="1 Знак Знак Знак"/>
    <w:basedOn w:val="Style_11_ch"/>
    <w:link w:val="Style_31"/>
    <w:rPr>
      <w:rFonts w:ascii="Verdana" w:hAnsi="Verdana"/>
    </w:rPr>
  </w:style>
  <w:style w:styleId="Style_32" w:type="paragraph">
    <w:name w:val="heading 5"/>
    <w:next w:val="Style_11"/>
    <w:link w:val="Style_3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32_ch" w:type="character">
    <w:name w:val="heading 5"/>
    <w:link w:val="Style_32"/>
    <w:rPr>
      <w:rFonts w:ascii="XO Thames" w:hAnsi="XO Thames"/>
      <w:b w:val="1"/>
      <w:color w:val="000000"/>
      <w:sz w:val="22"/>
    </w:rPr>
  </w:style>
  <w:style w:styleId="Style_33" w:type="paragraph">
    <w:name w:val="Style6"/>
    <w:basedOn w:val="Style_11"/>
    <w:link w:val="Style_33_ch"/>
    <w:pPr>
      <w:widowControl w:val="0"/>
      <w:spacing w:line="274" w:lineRule="exact"/>
      <w:ind/>
      <w:jc w:val="both"/>
    </w:pPr>
    <w:rPr>
      <w:sz w:val="24"/>
    </w:rPr>
  </w:style>
  <w:style w:styleId="Style_33_ch" w:type="character">
    <w:name w:val="Style6"/>
    <w:basedOn w:val="Style_11_ch"/>
    <w:link w:val="Style_33"/>
    <w:rPr>
      <w:sz w:val="24"/>
    </w:rPr>
  </w:style>
  <w:style w:styleId="Style_34" w:type="paragraph">
    <w:name w:val="Таблицы (моноширинный)"/>
    <w:basedOn w:val="Style_11"/>
    <w:next w:val="Style_11"/>
    <w:link w:val="Style_34_ch"/>
    <w:pPr>
      <w:widowControl w:val="0"/>
      <w:ind/>
      <w:jc w:val="both"/>
    </w:pPr>
    <w:rPr>
      <w:rFonts w:ascii="Courier New" w:hAnsi="Courier New"/>
      <w:sz w:val="24"/>
    </w:rPr>
  </w:style>
  <w:style w:styleId="Style_34_ch" w:type="character">
    <w:name w:val="Таблицы (моноширинный)"/>
    <w:basedOn w:val="Style_11_ch"/>
    <w:link w:val="Style_34"/>
    <w:rPr>
      <w:rFonts w:ascii="Courier New" w:hAnsi="Courier New"/>
      <w:sz w:val="24"/>
    </w:rPr>
  </w:style>
  <w:style w:styleId="Style_35" w:type="paragraph">
    <w:name w:val="heading 1"/>
    <w:basedOn w:val="Style_11"/>
    <w:next w:val="Style_11"/>
    <w:link w:val="Style_35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35_ch" w:type="character">
    <w:name w:val="heading 1"/>
    <w:basedOn w:val="Style_11_ch"/>
    <w:link w:val="Style_35"/>
    <w:rPr>
      <w:b w:val="1"/>
      <w:sz w:val="24"/>
    </w:rPr>
  </w:style>
  <w:style w:styleId="Style_36" w:type="paragraph">
    <w:name w:val="Hyperlink"/>
    <w:link w:val="Style_36_ch"/>
    <w:rPr>
      <w:color w:val="0000FF"/>
      <w:u w:val="single"/>
    </w:rPr>
  </w:style>
  <w:style w:styleId="Style_36_ch" w:type="character">
    <w:name w:val="Hyperlink"/>
    <w:link w:val="Style_36"/>
    <w:rPr>
      <w:color w:val="0000FF"/>
      <w:u w:val="single"/>
    </w:rPr>
  </w:style>
  <w:style w:styleId="Style_37" w:type="paragraph">
    <w:name w:val="Footnote"/>
    <w:basedOn w:val="Style_11"/>
    <w:link w:val="Style_37_ch"/>
    <w:pPr>
      <w:ind w:hanging="170" w:left="170"/>
      <w:jc w:val="both"/>
    </w:pPr>
  </w:style>
  <w:style w:styleId="Style_37_ch" w:type="character">
    <w:name w:val="Footnote"/>
    <w:basedOn w:val="Style_11_ch"/>
    <w:link w:val="Style_37"/>
  </w:style>
  <w:style w:styleId="Style_38" w:type="paragraph">
    <w:name w:val="toc 1"/>
    <w:next w:val="Style_11"/>
    <w:link w:val="Style_38_ch"/>
    <w:uiPriority w:val="39"/>
    <w:pPr>
      <w:ind w:firstLine="0" w:left="0"/>
    </w:pPr>
    <w:rPr>
      <w:rFonts w:ascii="XO Thames" w:hAnsi="XO Thames"/>
      <w:b w:val="1"/>
    </w:rPr>
  </w:style>
  <w:style w:styleId="Style_38_ch" w:type="character">
    <w:name w:val="toc 1"/>
    <w:link w:val="Style_38"/>
    <w:rPr>
      <w:rFonts w:ascii="XO Thames" w:hAnsi="XO Thames"/>
      <w:b w:val="1"/>
    </w:rPr>
  </w:style>
  <w:style w:styleId="Style_39" w:type="paragraph">
    <w:name w:val="Знак1"/>
    <w:basedOn w:val="Style_11"/>
    <w:link w:val="Style_39_ch"/>
    <w:pPr>
      <w:spacing w:after="160" w:line="240" w:lineRule="exact"/>
      <w:ind/>
    </w:pPr>
    <w:rPr>
      <w:rFonts w:ascii="Verdana" w:hAnsi="Verdana"/>
    </w:rPr>
  </w:style>
  <w:style w:styleId="Style_39_ch" w:type="character">
    <w:name w:val="Знак1"/>
    <w:basedOn w:val="Style_11_ch"/>
    <w:link w:val="Style_39"/>
    <w:rPr>
      <w:rFonts w:ascii="Verdana" w:hAnsi="Verdana"/>
    </w:rPr>
  </w:style>
  <w:style w:styleId="Style_40" w:type="paragraph">
    <w:name w:val="Header and Footer"/>
    <w:link w:val="Style_40_ch"/>
    <w:pPr>
      <w:spacing w:line="360" w:lineRule="auto"/>
      <w:ind/>
    </w:pPr>
    <w:rPr>
      <w:rFonts w:ascii="XO Thames" w:hAnsi="XO Thames"/>
      <w:sz w:val="20"/>
    </w:rPr>
  </w:style>
  <w:style w:styleId="Style_40_ch" w:type="character">
    <w:name w:val="Header and Footer"/>
    <w:link w:val="Style_40"/>
    <w:rPr>
      <w:rFonts w:ascii="XO Thames" w:hAnsi="XO Thames"/>
      <w:sz w:val="20"/>
    </w:rPr>
  </w:style>
  <w:style w:styleId="Style_41" w:type="paragraph">
    <w:name w:val="Body Text Indent 2"/>
    <w:basedOn w:val="Style_11"/>
    <w:link w:val="Style_41_ch"/>
    <w:pPr>
      <w:spacing w:after="120" w:line="480" w:lineRule="auto"/>
      <w:ind w:firstLine="0" w:left="283"/>
    </w:pPr>
  </w:style>
  <w:style w:styleId="Style_41_ch" w:type="character">
    <w:name w:val="Body Text Indent 2"/>
    <w:basedOn w:val="Style_11_ch"/>
    <w:link w:val="Style_41"/>
  </w:style>
  <w:style w:styleId="Style_42" w:type="paragraph">
    <w:name w:val="toc 9"/>
    <w:next w:val="Style_11"/>
    <w:link w:val="Style_42_ch"/>
    <w:uiPriority w:val="39"/>
    <w:pPr>
      <w:ind w:firstLine="0" w:left="1600"/>
    </w:pPr>
  </w:style>
  <w:style w:styleId="Style_42_ch" w:type="character">
    <w:name w:val="toc 9"/>
    <w:link w:val="Style_42"/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1" w:type="paragraph">
    <w:name w:val="header"/>
    <w:basedOn w:val="Style_11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1_ch"/>
    <w:link w:val="Style_1"/>
  </w:style>
  <w:style w:styleId="Style_43" w:type="paragraph">
    <w:name w:val="toc 8"/>
    <w:next w:val="Style_11"/>
    <w:link w:val="Style_43_ch"/>
    <w:uiPriority w:val="39"/>
    <w:pPr>
      <w:ind w:firstLine="0" w:left="1400"/>
    </w:pPr>
  </w:style>
  <w:style w:styleId="Style_43_ch" w:type="character">
    <w:name w:val="toc 8"/>
    <w:link w:val="Style_43"/>
  </w:style>
  <w:style w:styleId="Style_44" w:type="paragraph">
    <w:name w:val="Body Text"/>
    <w:basedOn w:val="Style_11"/>
    <w:link w:val="Style_44_ch"/>
    <w:pPr>
      <w:spacing w:after="120"/>
      <w:ind/>
    </w:pPr>
  </w:style>
  <w:style w:styleId="Style_44_ch" w:type="character">
    <w:name w:val="Body Text"/>
    <w:basedOn w:val="Style_11_ch"/>
    <w:link w:val="Style_44"/>
  </w:style>
  <w:style w:styleId="Style_45" w:type="paragraph">
    <w:name w:val="toc 5"/>
    <w:next w:val="Style_11"/>
    <w:link w:val="Style_45_ch"/>
    <w:uiPriority w:val="39"/>
    <w:pPr>
      <w:ind w:firstLine="0" w:left="800"/>
    </w:pPr>
  </w:style>
  <w:style w:styleId="Style_45_ch" w:type="character">
    <w:name w:val="toc 5"/>
    <w:link w:val="Style_45"/>
  </w:style>
  <w:style w:styleId="Style_46" w:type="paragraph">
    <w:name w:val="Default"/>
    <w:link w:val="Style_46_ch"/>
    <w:rPr>
      <w:color w:val="000000"/>
      <w:sz w:val="24"/>
    </w:rPr>
  </w:style>
  <w:style w:styleId="Style_46_ch" w:type="character">
    <w:name w:val="Default"/>
    <w:link w:val="Style_46"/>
    <w:rPr>
      <w:color w:val="000000"/>
      <w:sz w:val="24"/>
    </w:rPr>
  </w:style>
  <w:style w:styleId="Style_47" w:type="paragraph">
    <w:name w:val="Body Text 2"/>
    <w:basedOn w:val="Style_11"/>
    <w:link w:val="Style_47_ch"/>
    <w:pPr>
      <w:spacing w:after="120" w:line="480" w:lineRule="auto"/>
      <w:ind/>
    </w:pPr>
  </w:style>
  <w:style w:styleId="Style_47_ch" w:type="character">
    <w:name w:val="Body Text 2"/>
    <w:basedOn w:val="Style_11_ch"/>
    <w:link w:val="Style_47"/>
  </w:style>
  <w:style w:styleId="Style_48" w:type="paragraph">
    <w:name w:val="footnote reference"/>
    <w:basedOn w:val="Style_12"/>
    <w:link w:val="Style_48_ch"/>
    <w:rPr>
      <w:vertAlign w:val="superscript"/>
    </w:rPr>
  </w:style>
  <w:style w:styleId="Style_48_ch" w:type="character">
    <w:name w:val="footnote reference"/>
    <w:basedOn w:val="Style_12_ch"/>
    <w:link w:val="Style_48"/>
    <w:rPr>
      <w:vertAlign w:val="superscript"/>
    </w:rPr>
  </w:style>
  <w:style w:styleId="Style_9" w:type="paragraph">
    <w:name w:val="List 3"/>
    <w:basedOn w:val="Style_11"/>
    <w:link w:val="Style_9_ch"/>
    <w:pPr>
      <w:ind w:hanging="283" w:left="849"/>
      <w:contextualSpacing w:val="1"/>
    </w:pPr>
  </w:style>
  <w:style w:styleId="Style_9_ch" w:type="character">
    <w:name w:val="List 3"/>
    <w:basedOn w:val="Style_11_ch"/>
    <w:link w:val="Style_9"/>
  </w:style>
  <w:style w:styleId="Style_49" w:type="paragraph">
    <w:name w:val="Subtitle"/>
    <w:next w:val="Style_11"/>
    <w:link w:val="Style_49_ch"/>
    <w:uiPriority w:val="11"/>
    <w:qFormat/>
    <w:rPr>
      <w:rFonts w:ascii="XO Thames" w:hAnsi="XO Thames"/>
      <w:i w:val="1"/>
      <w:color w:val="616161"/>
      <w:sz w:val="24"/>
    </w:rPr>
  </w:style>
  <w:style w:styleId="Style_49_ch" w:type="character">
    <w:name w:val="Subtitle"/>
    <w:link w:val="Style_49"/>
    <w:rPr>
      <w:rFonts w:ascii="XO Thames" w:hAnsi="XO Thames"/>
      <w:i w:val="1"/>
      <w:color w:val="616161"/>
      <w:sz w:val="24"/>
    </w:rPr>
  </w:style>
  <w:style w:styleId="Style_50" w:type="paragraph">
    <w:name w:val="toc 10"/>
    <w:next w:val="Style_11"/>
    <w:link w:val="Style_50_ch"/>
    <w:uiPriority w:val="39"/>
    <w:pPr>
      <w:ind w:firstLine="0" w:left="1800"/>
    </w:pPr>
  </w:style>
  <w:style w:styleId="Style_50_ch" w:type="character">
    <w:name w:val="toc 10"/>
    <w:link w:val="Style_50"/>
  </w:style>
  <w:style w:styleId="Style_7" w:type="paragraph">
    <w:name w:val="No Spacing"/>
    <w:link w:val="Style_7_ch"/>
    <w:rPr>
      <w:rFonts w:ascii="Calibri" w:hAnsi="Calibri"/>
      <w:sz w:val="22"/>
    </w:rPr>
  </w:style>
  <w:style w:styleId="Style_7_ch" w:type="character">
    <w:name w:val="No Spacing"/>
    <w:link w:val="Style_7"/>
    <w:rPr>
      <w:rFonts w:ascii="Calibri" w:hAnsi="Calibri"/>
      <w:sz w:val="22"/>
    </w:rPr>
  </w:style>
  <w:style w:styleId="Style_51" w:type="paragraph">
    <w:name w:val="Title"/>
    <w:next w:val="Style_11"/>
    <w:link w:val="Style_51_ch"/>
    <w:uiPriority w:val="10"/>
    <w:qFormat/>
    <w:rPr>
      <w:rFonts w:ascii="XO Thames" w:hAnsi="XO Thames"/>
      <w:b w:val="1"/>
      <w:sz w:val="52"/>
    </w:rPr>
  </w:style>
  <w:style w:styleId="Style_51_ch" w:type="character">
    <w:name w:val="Title"/>
    <w:link w:val="Style_51"/>
    <w:rPr>
      <w:rFonts w:ascii="XO Thames" w:hAnsi="XO Thames"/>
      <w:b w:val="1"/>
      <w:sz w:val="52"/>
    </w:rPr>
  </w:style>
  <w:style w:styleId="Style_52" w:type="paragraph">
    <w:name w:val="heading 4"/>
    <w:next w:val="Style_11"/>
    <w:link w:val="Style_5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52_ch" w:type="character">
    <w:name w:val="heading 4"/>
    <w:link w:val="Style_52"/>
    <w:rPr>
      <w:rFonts w:ascii="XO Thames" w:hAnsi="XO Thames"/>
      <w:b w:val="1"/>
      <w:color w:val="595959"/>
      <w:sz w:val="26"/>
    </w:rPr>
  </w:style>
  <w:style w:styleId="Style_53" w:type="paragraph">
    <w:name w:val="heading 2"/>
    <w:next w:val="Style_11"/>
    <w:link w:val="Style_5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53_ch" w:type="character">
    <w:name w:val="heading 2"/>
    <w:link w:val="Style_53"/>
    <w:rPr>
      <w:rFonts w:ascii="XO Thames" w:hAnsi="XO Thames"/>
      <w:b w:val="1"/>
      <w:color w:val="00A0FF"/>
      <w:sz w:val="26"/>
    </w:rPr>
  </w:style>
  <w:style w:styleId="Style_54" w:type="paragraph">
    <w:name w:val="Block Text"/>
    <w:basedOn w:val="Style_11"/>
    <w:link w:val="Style_54_ch"/>
    <w:pPr>
      <w:ind w:firstLine="0" w:left="142" w:right="75"/>
    </w:pPr>
    <w:rPr>
      <w:sz w:val="24"/>
    </w:rPr>
  </w:style>
  <w:style w:styleId="Style_54_ch" w:type="character">
    <w:name w:val="Block Text"/>
    <w:basedOn w:val="Style_11_ch"/>
    <w:link w:val="Style_54"/>
    <w:rPr>
      <w:sz w:val="24"/>
    </w:rPr>
  </w:style>
  <w:style w:styleId="Style_55" w:type="paragraph">
    <w:name w:val="page number"/>
    <w:basedOn w:val="Style_12"/>
    <w:link w:val="Style_55_ch"/>
  </w:style>
  <w:style w:styleId="Style_55_ch" w:type="character">
    <w:name w:val="page number"/>
    <w:basedOn w:val="Style_12_ch"/>
    <w:link w:val="Style_55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6" w:type="table">
    <w:name w:val="Table Grid"/>
    <w:basedOn w:val="Style_2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2020-10-30T08:49:03Z</dcterms:modified>
</cp:coreProperties>
</file>